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0621-2022-2024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贵州茅台酒厂（集团）循环经济产业投资开发有限公司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