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贵州茅台酒厂（集团）循环经济产业投资开发有限公司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0622-2022-EnMS-2024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下午至2024年08月03日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贵州茅台酒厂（集团）循环经济产业投资开发有限公司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