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贵州茅台酒厂（集团）循环经济产业投资开发有限公司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0622-2022-EnMS-2024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