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622-2023-R2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美达教育设备集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982751102833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R01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9604:2020《社会责任管理体系 要求及使用指南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美达教育设备集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宜春市樟树市城北工业园清江大道66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宜春市樟树市城北工业园清江大道666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金属家具、人造板类家具、钢木家具、实木类家具、软体家具、适老化家具、学校校具、制式营具的设计、生产所涉及的社会责任活动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（认证范围覆盖的产品清单详见附件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美达教育设备集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宜春市樟树市城北工业园清江大道66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宜春市樟树市城北工业园清江大道66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金属家具、人造板类家具、钢木家具、实木类家具、软体家具、适老化家具、学校校具、制式营具的设计、生产所涉及的社会责任活动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（认证范围覆盖的产品清单详见附件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