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成都德阐能源技术有限公司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p w:rsidR="00A824E9">
            <w:pPr>
              <w:spacing w:line="360" w:lineRule="exact"/>
              <w:jc w:val="center"/>
              <w:rPr>
                <w:b/>
                <w:szCs w:val="21"/>
              </w:rPr>
            </w:pPr>
            <w:r>
              <w:rPr>
                <w:b/>
                <w:szCs w:val="21"/>
              </w:rPr>
              <w:t>ISC-265256</w:t>
            </w:r>
          </w:p>
        </w:tc>
        <w:tc>
          <w:tcPr>
            <w:tcW w:w="3145" w:type="dxa"/>
            <w:vAlign w:val="center"/>
          </w:tcPr>
          <w:p w:rsidR="00A824E9">
            <w:pPr>
              <w:spacing w:line="360" w:lineRule="exact"/>
              <w:jc w:val="center"/>
              <w:rPr>
                <w:b/>
                <w:szCs w:val="21"/>
              </w:rPr>
            </w:pPr>
            <w:r>
              <w:rPr>
                <w:b/>
                <w:szCs w:val="21"/>
              </w:rPr>
              <w:t>Q:02.09.00,29.10.07,29.12.00,32.16.06</w:t>
            </w:r>
          </w:p>
          <w:p w:rsidR="00A824E9">
            <w:pPr>
              <w:spacing w:line="360" w:lineRule="exact"/>
              <w:jc w:val="center"/>
              <w:rPr>
                <w:b/>
                <w:szCs w:val="21"/>
              </w:rPr>
            </w:pPr>
            <w:r>
              <w:rPr>
                <w:b/>
                <w:szCs w:val="21"/>
              </w:rPr>
              <w:t>E:02.09.00,29.10.07,29.12.00,32.16.06</w:t>
            </w:r>
          </w:p>
          <w:p w:rsidR="00A824E9">
            <w:pPr>
              <w:spacing w:line="360" w:lineRule="exact"/>
              <w:jc w:val="center"/>
              <w:rPr>
                <w:b/>
                <w:szCs w:val="21"/>
              </w:rPr>
            </w:pPr>
            <w:r>
              <w:rPr>
                <w:b/>
                <w:szCs w:val="21"/>
              </w:rPr>
              <w:t>O:02.09.00,29.10.07,29.12.00,32.16.06</w:t>
            </w:r>
          </w:p>
          <w:p w:rsidR="00A824E9">
            <w:pPr>
              <w:spacing w:line="360" w:lineRule="exact"/>
              <w:jc w:val="center"/>
              <w:rPr>
                <w:b/>
                <w:szCs w:val="21"/>
              </w:rPr>
            </w:pPr>
            <w:r>
              <w:rPr>
                <w:b/>
                <w:szCs w:val="21"/>
              </w:rPr>
              <w:t>HSE:02,29A,32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HSE:审核员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p w:rsidR="00A824E9">
            <w:pPr>
              <w:spacing w:line="360" w:lineRule="exact"/>
              <w:jc w:val="center"/>
              <w:rPr>
                <w:b/>
                <w:szCs w:val="21"/>
              </w:rPr>
            </w:pPr>
            <w:r>
              <w:rPr>
                <w:b/>
                <w:szCs w:val="21"/>
              </w:rPr>
              <w:t>ISC-262293-HSE</w:t>
            </w:r>
          </w:p>
        </w:tc>
        <w:tc>
          <w:tcPr>
            <w:tcW w:w="3145" w:type="dxa"/>
            <w:vAlign w:val="center"/>
          </w:tcPr>
          <w:p w:rsidR="00A824E9">
            <w:pPr>
              <w:spacing w:line="360" w:lineRule="exact"/>
              <w:jc w:val="center"/>
              <w:rPr>
                <w:b/>
                <w:szCs w:val="21"/>
              </w:rPr>
            </w:pPr>
            <w:r>
              <w:rPr>
                <w:b/>
                <w:szCs w:val="21"/>
              </w:rPr>
              <w:t>Q:29.10.07,29.12.00,32.16.06</w:t>
            </w:r>
          </w:p>
          <w:p w:rsidR="00A824E9">
            <w:pPr>
              <w:spacing w:line="360" w:lineRule="exact"/>
              <w:jc w:val="center"/>
              <w:rPr>
                <w:b/>
                <w:szCs w:val="21"/>
              </w:rPr>
            </w:pPr>
            <w:r>
              <w:rPr>
                <w:b/>
                <w:szCs w:val="21"/>
              </w:rPr>
              <w:t>E:29.10.07,29.12.00,32.16.06</w:t>
            </w:r>
          </w:p>
          <w:p w:rsidR="00A824E9">
            <w:pPr>
              <w:spacing w:line="360" w:lineRule="exact"/>
              <w:jc w:val="center"/>
              <w:rPr>
                <w:b/>
                <w:szCs w:val="21"/>
              </w:rPr>
            </w:pPr>
            <w:r>
              <w:rPr>
                <w:b/>
                <w:szCs w:val="21"/>
              </w:rPr>
              <w:t>O:29.10.07,29.12.00,32.16.06</w:t>
            </w:r>
          </w:p>
          <w:p w:rsidR="00A824E9">
            <w:pPr>
              <w:spacing w:line="360" w:lineRule="exact"/>
              <w:jc w:val="center"/>
              <w:rPr>
                <w:b/>
                <w:szCs w:val="21"/>
              </w:rPr>
            </w:pPr>
            <w:r>
              <w:rPr>
                <w:b/>
                <w:szCs w:val="21"/>
              </w:rPr>
              <w:t>HSE:29A,32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ISO45001：2018,HSE：Q/SY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2024年07月31日 上午至2024年08月03日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中国（四川）自由贸易试验区成都高新区锦城大道666号5栋7层7号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成都万安镇麓山大道19号附1号10栋1层163号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