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安平县广明金属丝网制品有限公司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安平县正饶路南（黄城村段）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河北省深州市唐奉镇赵八庄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村北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赵新明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Q:20,E:20,O:20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2024年07月17日 上午至2024年07月19日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Q:1.6,E:1.6,O:1.8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bookmarkStart w:id="25" w:name="审核范围"/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Q：</w:t>
            </w:r>
            <w:r>
              <w:rPr>
                <w:rFonts w:hint="default" w:ascii="宋体" w:hAnsi="宋体" w:cs="宋体_x0014_...鍼."/>
                <w:kern w:val="0"/>
                <w:sz w:val="21"/>
                <w:szCs w:val="21"/>
                <w:lang w:val="en-US" w:eastAsia="zh-CN"/>
              </w:rPr>
              <w:t>金属丝网及其制品的生产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E：</w:t>
            </w:r>
            <w:r>
              <w:rPr>
                <w:rFonts w:hint="default" w:ascii="宋体" w:hAnsi="宋体" w:cs="宋体_x0014_...鍼."/>
                <w:kern w:val="0"/>
                <w:sz w:val="21"/>
                <w:szCs w:val="21"/>
                <w:lang w:val="en-US" w:eastAsia="zh-CN"/>
              </w:rPr>
              <w:t>金属丝网及其制品的生产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O：</w:t>
            </w:r>
            <w:r>
              <w:rPr>
                <w:rFonts w:hint="default" w:ascii="宋体" w:hAnsi="宋体" w:cs="宋体_x0014_...鍼."/>
                <w:kern w:val="0"/>
                <w:sz w:val="21"/>
                <w:szCs w:val="21"/>
                <w:lang w:val="en-US" w:eastAsia="zh-CN"/>
              </w:rPr>
              <w:t>金属丝网及其制品的生产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E:17.12.0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2024-N0QMS-1300074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2024-N0EMS-1300074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2024-07-11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A0D336D"/>
    <w:rsid w:val="46986AFC"/>
    <w:rsid w:val="53B73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1699</Characters>
  <Lines>11</Lines>
  <Paragraphs>3</Paragraphs>
  <TotalTime>0</TotalTime>
  <ScaleCrop>false</ScaleCrop>
  <LinksUpToDate>false</LinksUpToDate>
  <CharactersWithSpaces>1743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2024-07-16T03:22:40Z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