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5"/>
        <w:gridCol w:w="1299"/>
        <w:gridCol w:w="1374"/>
        <w:gridCol w:w="1337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成都绿净鲜餐饮有限公司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家（视频）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Q：29.07.09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</w:t>
            </w:r>
            <w:r>
              <w:rPr>
                <w:rFonts w:hint="eastAsia" w:ascii="宋体" w:hAnsi="宋体"/>
                <w:szCs w:val="21"/>
                <w:lang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市场研究</w:t>
            </w:r>
            <w:r>
              <w:rPr>
                <w:rFonts w:hint="eastAsia" w:ascii="宋体" w:hAnsi="宋体"/>
                <w:szCs w:val="21"/>
              </w:rPr>
              <w:t>---签订</w:t>
            </w:r>
            <w:r>
              <w:rPr>
                <w:rFonts w:hint="eastAsia" w:ascii="宋体" w:hAnsi="宋体"/>
                <w:szCs w:val="21"/>
                <w:lang w:eastAsia="zh-CN"/>
              </w:rPr>
              <w:t>协议</w:t>
            </w:r>
            <w:r>
              <w:rPr>
                <w:rFonts w:hint="eastAsia" w:ascii="宋体" w:hAnsi="宋体"/>
                <w:szCs w:val="21"/>
              </w:rPr>
              <w:t>---</w:t>
            </w:r>
            <w:r>
              <w:rPr>
                <w:rFonts w:hint="eastAsia" w:ascii="宋体" w:hAnsi="宋体"/>
                <w:szCs w:val="21"/>
                <w:lang w:eastAsia="zh-CN"/>
              </w:rPr>
              <w:t>供应商发货与交付</w:t>
            </w:r>
            <w:r>
              <w:rPr>
                <w:rFonts w:hint="eastAsia" w:ascii="宋体" w:hAnsi="宋体"/>
                <w:szCs w:val="21"/>
              </w:rPr>
              <w:t>---售后服务。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需确认过程：销售过程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，也是关键过程。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销售过程采取销售服务规范控制，针对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销售过程中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产生的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商品不合格，交货不准时等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风险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潜在火灾、固废排放，采取分类收集、管理方案和预案措施管理。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火灾，触电采取制定管理方案控制，火灾、触电事故采取应急预案并演练方式进行控制。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中华人民共和国劳动合同法、中华人民共和国产品质量法、中华人民共和国计量法、中华人民共和国消费者权益保护法、欺诈消费者行为处罚办法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GB/T 1354-2018大米 、 GB 2716-2018 食品安全国家标准 植物油、 LS/T 3212-2014 挂面、 GB 2721-2015 食品安全国家标准食用盐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大米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不完善粒含量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气味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色泽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水分含量，碎米，杂质，有机砷等；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食用油</w:t>
            </w:r>
            <w:r>
              <w:rPr>
                <w:rFonts w:hint="eastAsia" w:ascii="宋体" w:hAnsi="宋体"/>
                <w:sz w:val="21"/>
                <w:szCs w:val="21"/>
              </w:rPr>
              <w:t>指标：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酸价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过氧化值</w:t>
            </w:r>
            <w:r>
              <w:rPr>
                <w:rFonts w:hint="eastAsia" w:ascii="宋体" w:hAnsi="宋体"/>
                <w:sz w:val="21"/>
                <w:szCs w:val="21"/>
              </w:rPr>
              <w:t>，水份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及挥物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不溶性杂质等；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挂面指标：感官（性状、气泽等）、净含量，水分，酸度，自然断条率等。</w:t>
            </w:r>
            <w:bookmarkStart w:id="6" w:name="_GoBack"/>
            <w:bookmarkEnd w:id="6"/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51435</wp:posOffset>
            </wp:positionV>
            <wp:extent cx="684530" cy="428625"/>
            <wp:effectExtent l="0" t="0" r="1270" b="133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106680</wp:posOffset>
            </wp:positionV>
            <wp:extent cx="684530" cy="428625"/>
            <wp:effectExtent l="0" t="0" r="1270" b="1333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2020.6.1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2020.6.1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B24503"/>
    <w:rsid w:val="2027043E"/>
    <w:rsid w:val="511771C9"/>
    <w:rsid w:val="69CA4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2020-06-04T03:39:36Z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