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0107-2019-QEO-2020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四川众弘成物业服务有限公司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四川省德阳市镇江街18号睫园综合楼1幢1-9号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618200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四川省德阳市镇江街18号睫园综合楼1幢1-9号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618200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四川省德阳市镇江街18号睫园综合楼1幢1-9号</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618200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91510600746915258H</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0838-2906308</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曹可</w:t>
      </w:r>
      <w:bookmarkEnd w:id="12"/>
      <w:r>
        <w:rPr>
          <w:rFonts w:hint="eastAsia"/>
          <w:b/>
          <w:color w:val="000000" w:themeColor="text1"/>
          <w:sz w:val="22"/>
          <w:szCs w:val="22"/>
        </w:rPr>
        <w:t>组织人数：</w:t>
      </w:r>
      <w:bookmarkStart w:id="13" w:name="体系人数"/>
      <w:r>
        <w:rPr>
          <w:b/>
          <w:color w:val="000000" w:themeColor="text1"/>
          <w:sz w:val="22"/>
          <w:szCs w:val="22"/>
          <w:u w:val="single"/>
        </w:rPr>
        <w:t>O:42,Q:42,E:42</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O:监查1,Q:监查1,E:监查1</w:t>
      </w:r>
      <w:bookmarkEnd w:id="17"/>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w:t>
      </w:r>
      <w:r>
        <w:rPr>
          <w:rFonts w:hint="eastAsia" w:ascii="宋体" w:hAnsi="宋体"/>
          <w:b/>
          <w:color w:val="000000" w:themeColor="text1"/>
          <w:sz w:val="22"/>
          <w:szCs w:val="22"/>
          <w:u w:val="single"/>
        </w:rPr>
        <w:t>■</w:t>
      </w:r>
      <w:r>
        <w:rPr>
          <w:rFonts w:hint="eastAsia"/>
          <w:b/>
          <w:color w:val="000000" w:themeColor="text1"/>
          <w:sz w:val="22"/>
          <w:szCs w:val="22"/>
        </w:rPr>
        <w:t>认证范围变更（</w:t>
      </w:r>
      <w:r>
        <w:rPr>
          <w:rFonts w:hint="eastAsia" w:ascii="宋体" w:hAnsi="宋体"/>
          <w:b/>
          <w:color w:val="000000" w:themeColor="text1"/>
          <w:sz w:val="22"/>
          <w:szCs w:val="22"/>
          <w:u w:val="single"/>
        </w:rPr>
        <w:t>■</w:t>
      </w:r>
      <w:bookmarkStart w:id="18" w:name="_GoBack"/>
      <w:bookmarkEnd w:id="18"/>
      <w:r>
        <w:rPr>
          <w:rFonts w:hint="eastAsia"/>
          <w:b/>
          <w:color w:val="000000" w:themeColor="text1"/>
          <w:sz w:val="22"/>
          <w:szCs w:val="22"/>
        </w:rPr>
        <w:t>扩大□缩小）</w:t>
      </w:r>
    </w:p>
    <w:p>
      <w:pPr>
        <w:pStyle w:val="2"/>
        <w:spacing w:line="240" w:lineRule="auto"/>
        <w:ind w:firstLine="0"/>
        <w:rPr>
          <w:rFonts w:hint="eastAsia" w:eastAsia="宋体"/>
          <w:b/>
          <w:color w:val="000000" w:themeColor="text1"/>
          <w:sz w:val="21"/>
          <w:szCs w:val="21"/>
          <w:u w:val="single"/>
          <w:lang w:eastAsia="zh-CN"/>
        </w:rPr>
      </w:pPr>
      <w:r>
        <w:rPr>
          <w:rFonts w:hint="eastAsia"/>
          <w:b/>
          <w:color w:val="000000" w:themeColor="text1"/>
          <w:sz w:val="22"/>
          <w:szCs w:val="22"/>
        </w:rPr>
        <w:t>□QMS覆盖范围（中文）：</w:t>
      </w:r>
      <w:r>
        <w:rPr>
          <w:rFonts w:hint="eastAsia" w:ascii="宋体" w:hAnsi="宋体"/>
          <w:sz w:val="21"/>
          <w:szCs w:val="21"/>
        </w:rPr>
        <w:t>物业（住宅小区、办公楼）管理</w:t>
      </w:r>
      <w:r>
        <w:rPr>
          <w:rFonts w:hint="eastAsia" w:ascii="宋体" w:hAnsi="宋体"/>
          <w:sz w:val="21"/>
          <w:szCs w:val="21"/>
          <w:lang w:eastAsia="zh-CN"/>
        </w:rPr>
        <w:t>。</w:t>
      </w:r>
    </w:p>
    <w:p>
      <w:pPr>
        <w:pStyle w:val="2"/>
        <w:spacing w:line="240" w:lineRule="auto"/>
        <w:ind w:firstLine="0"/>
        <w:rPr>
          <w:b/>
          <w:color w:val="000000" w:themeColor="text1"/>
          <w:sz w:val="22"/>
          <w:szCs w:val="22"/>
          <w:u w:val="single"/>
        </w:rPr>
      </w:pPr>
    </w:p>
    <w:p>
      <w:pPr>
        <w:pStyle w:val="2"/>
        <w:spacing w:line="240" w:lineRule="auto"/>
        <w:ind w:firstLine="0"/>
        <w:rPr>
          <w:rFonts w:hint="eastAsia" w:ascii="宋体" w:hAnsi="宋体"/>
          <w:sz w:val="21"/>
          <w:szCs w:val="21"/>
        </w:rPr>
      </w:pPr>
      <w:r>
        <w:rPr>
          <w:rFonts w:hint="eastAsia"/>
          <w:b/>
          <w:color w:val="000000" w:themeColor="text1"/>
          <w:sz w:val="22"/>
          <w:szCs w:val="22"/>
        </w:rPr>
        <w:t>□EMS覆盖范围（中文）：</w:t>
      </w:r>
      <w:r>
        <w:rPr>
          <w:rFonts w:hint="eastAsia" w:ascii="宋体" w:hAnsi="宋体"/>
          <w:sz w:val="21"/>
          <w:szCs w:val="21"/>
        </w:rPr>
        <w:t>物业（住宅小区、办公楼）管理所涉及的相关环境管理活动</w:t>
      </w:r>
      <w:r>
        <w:rPr>
          <w:rFonts w:hint="eastAsia" w:ascii="宋体" w:hAnsi="宋体"/>
          <w:sz w:val="21"/>
          <w:szCs w:val="21"/>
          <w:lang w:eastAsia="zh-CN"/>
        </w:rPr>
        <w:t>。</w:t>
      </w:r>
      <w:r>
        <w:rPr>
          <w:rFonts w:hint="eastAsia" w:ascii="宋体" w:hAnsi="宋体"/>
          <w:sz w:val="21"/>
          <w:szCs w:val="21"/>
        </w:rPr>
        <w:t xml:space="preserve"> </w:t>
      </w:r>
    </w:p>
    <w:p>
      <w:pPr>
        <w:pStyle w:val="2"/>
        <w:spacing w:line="240" w:lineRule="auto"/>
        <w:ind w:firstLine="0"/>
        <w:rPr>
          <w:b/>
          <w:color w:val="000000" w:themeColor="text1"/>
          <w:sz w:val="22"/>
          <w:szCs w:val="22"/>
          <w:u w:val="single"/>
        </w:rPr>
      </w:pPr>
    </w:p>
    <w:p>
      <w:pPr>
        <w:spacing w:line="0" w:lineRule="atLeast"/>
        <w:jc w:val="left"/>
        <w:rPr>
          <w:rFonts w:hint="eastAsia" w:ascii="宋体" w:hAnsi="宋体" w:eastAsia="宋体" w:cs="Times New Roman"/>
          <w:kern w:val="2"/>
          <w:sz w:val="21"/>
          <w:szCs w:val="21"/>
          <w:lang w:val="en-US" w:eastAsia="zh-CN" w:bidi="ar-SA"/>
        </w:rPr>
      </w:pPr>
      <w:r>
        <w:rPr>
          <w:rFonts w:hint="eastAsia"/>
          <w:b/>
          <w:color w:val="000000" w:themeColor="text1"/>
          <w:sz w:val="22"/>
          <w:szCs w:val="22"/>
        </w:rPr>
        <w:t>□OHSMS覆盖范围（中文）</w:t>
      </w:r>
      <w:r>
        <w:rPr>
          <w:rFonts w:hint="eastAsia"/>
          <w:b/>
          <w:color w:val="000000" w:themeColor="text1"/>
          <w:sz w:val="22"/>
          <w:szCs w:val="22"/>
          <w:lang w:eastAsia="zh-CN"/>
        </w:rPr>
        <w:t>：</w:t>
      </w:r>
      <w:r>
        <w:rPr>
          <w:rFonts w:hint="eastAsia" w:ascii="宋体" w:hAnsi="宋体" w:eastAsia="宋体" w:cs="Times New Roman"/>
          <w:kern w:val="2"/>
          <w:sz w:val="21"/>
          <w:szCs w:val="21"/>
          <w:lang w:val="en-US" w:eastAsia="zh-CN" w:bidi="ar-SA"/>
        </w:rPr>
        <w:t>物业（住宅小区、办公楼）管理所涉及的相关职业健康安全管理活动</w:t>
      </w:r>
      <w:r>
        <w:rPr>
          <w:rFonts w:hint="eastAsia" w:ascii="宋体" w:hAnsi="宋体" w:cs="Times New Roman"/>
          <w:kern w:val="2"/>
          <w:sz w:val="21"/>
          <w:szCs w:val="21"/>
          <w:lang w:val="en-US" w:eastAsia="zh-CN" w:bidi="ar-SA"/>
        </w:rPr>
        <w:t>。</w:t>
      </w:r>
    </w:p>
    <w:p>
      <w:pPr>
        <w:pStyle w:val="2"/>
        <w:spacing w:line="240" w:lineRule="auto"/>
        <w:ind w:firstLine="0"/>
        <w:rPr>
          <w:rFonts w:hint="eastAsia" w:eastAsia="宋体"/>
          <w:b/>
          <w:color w:val="000000" w:themeColor="text1"/>
          <w:sz w:val="22"/>
          <w:szCs w:val="22"/>
          <w:u w:val="single"/>
          <w:lang w:eastAsia="zh-CN"/>
        </w:rPr>
      </w:pP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2020.6.8                                       </w:t>
      </w:r>
      <w:r>
        <w:rPr>
          <w:rFonts w:hint="eastAsia"/>
          <w:b/>
          <w:color w:val="000000" w:themeColor="text1"/>
          <w:sz w:val="22"/>
          <w:szCs w:val="22"/>
        </w:rPr>
        <w:t>日期：</w:t>
      </w:r>
      <w:r>
        <w:rPr>
          <w:rFonts w:hint="eastAsia"/>
          <w:b/>
          <w:color w:val="000000" w:themeColor="text1"/>
          <w:sz w:val="22"/>
          <w:szCs w:val="22"/>
          <w:lang w:val="en-US" w:eastAsia="zh-CN"/>
        </w:rPr>
        <w:t>2020.6.8</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DE6F85"/>
    <w:rsid w:val="2A2005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2</TotalTime>
  <ScaleCrop>false</ScaleCrop>
  <LinksUpToDate>false</LinksUpToDate>
  <CharactersWithSpaces>816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dcterms:modified xsi:type="dcterms:W3CDTF">2020-06-06T14:21:17Z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