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20498-2024-QEFH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四川南台月食品有限公司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91510132MA6BTJY55Q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四川南台月食品有限公司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四川南台月食品有限公司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成都市普兴街道漆家西路158号（四川新津工业园区）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