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省交投数智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2 8:30:00上午至2024-07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