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10518-2023-QEO-2024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重庆欣航油气工程技术服务有限公司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Q:35.11.00</w:t>
            </w:r>
          </w:p>
          <w:p w:rsidR="00F9189D">
            <w:pPr>
              <w:spacing w:line="360" w:lineRule="auto"/>
              <w:jc w:val="center"/>
              <w:rPr>
                <w:b/>
                <w:szCs w:val="21"/>
              </w:rPr>
            </w:pPr>
            <w:r>
              <w:rPr>
                <w:b/>
                <w:szCs w:val="21"/>
              </w:rPr>
              <w:t>E:35.11.00</w:t>
            </w:r>
          </w:p>
          <w:p w:rsidR="00F9189D">
            <w:pPr>
              <w:spacing w:line="360" w:lineRule="auto"/>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2024年07月08日 上午至2024年07月08日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重庆市万州区铁峰乡中心场新街287号</w:t>
      </w:r>
    </w:p>
    <w:p w:rsidR="00F9189D">
      <w:pPr>
        <w:spacing w:line="360" w:lineRule="auto"/>
        <w:ind w:firstLine="420" w:firstLineChars="200"/>
      </w:pPr>
      <w:r>
        <w:t>二楼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重庆市南岸区腾龙大道27号国际商务大厦B座2710室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