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湖南礼善网来商贸有限公司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多场所情况"/>
            <w:r>
              <w:rPr>
                <w:sz w:val="21"/>
                <w:szCs w:val="21"/>
              </w:rPr>
              <w:t>湖南省长沙市长沙县黄兴镇蓝田物流园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张艳红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13787139964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13787139964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Q:10,E:10,O:10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2024年07月09日 上午至2024年07月09日 下午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Q:1,E:1,O:1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O：预包装食品销售(不含冷藏冷冻食品销售)所涉及场所的相关职业健康安全管理活动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3B4D8F"/>
    <w:rsid w:val="7D816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1779</Characters>
  <Lines>11</Lines>
  <Paragraphs>3</Paragraphs>
  <TotalTime>0</TotalTime>
  <ScaleCrop>false</ScaleCrop>
  <LinksUpToDate>false</LinksUpToDate>
  <CharactersWithSpaces>1826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2024-07-09T05:52:45Z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