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30541-2023-Q-2024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河北欣悦辉金属制造有限公司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17.05.01,29.11.04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2024-N0QMS-1330572</w:t>
            </w:r>
          </w:p>
        </w:tc>
        <w:tc>
          <w:tcPr>
            <w:tcW w:w="3145" w:type="dxa"/>
            <w:vAlign w:val="center"/>
          </w:tcPr>
          <w:p w:rsidR="00F9189D">
            <w:pPr>
              <w:spacing w:line="360" w:lineRule="auto"/>
              <w:jc w:val="center"/>
              <w:rPr>
                <w:b/>
                <w:szCs w:val="21"/>
              </w:rPr>
            </w:pPr>
            <w:r>
              <w:rPr>
                <w:b/>
                <w:szCs w:val="21"/>
              </w:rPr>
              <w:t>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2024年07月10日 上午至2024年07月10日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河北省沧州市孟村回族自治县新县镇南肖庄子工业区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河北省沧州市孟村回族自治县新县镇南肖庄子工业区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