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北京正东伟业广告有限公司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rFonts w:ascii="方正仿宋简体" w:eastAsia="方正仿宋简体"/>
                <w:b/>
              </w:rPr>
              <w:t>崔国杰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企业未能提供对供方 “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景县龙华译阳商贸中心</w:t>
            </w:r>
            <w:r>
              <w:rPr>
                <w:rFonts w:hint="eastAsia" w:ascii="方正仿宋简体" w:eastAsia="方正仿宋简体"/>
                <w:b/>
              </w:rPr>
              <w:t>”进行评价的证据。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173355</wp:posOffset>
                  </wp:positionV>
                  <wp:extent cx="1401445" cy="687070"/>
                  <wp:effectExtent l="0" t="0" r="8255" b="1143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1310005</wp:posOffset>
                  </wp:positionV>
                  <wp:extent cx="1401445" cy="687070"/>
                  <wp:effectExtent l="0" t="0" r="8255" b="1143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2585720" cy="137160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72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20" w:line="360" w:lineRule="auto"/>
              <w:ind w:firstLine="2741" w:firstLineChars="13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审核员：</w: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-2988945</wp:posOffset>
                  </wp:positionV>
                  <wp:extent cx="1401445" cy="687070"/>
                  <wp:effectExtent l="0" t="0" r="8255" b="1143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color w:val="auto"/>
              </w:rPr>
              <w:t>未对供方</w:t>
            </w:r>
            <w:r>
              <w:rPr>
                <w:rFonts w:hint="eastAsia" w:ascii="方正仿宋简体" w:eastAsia="方正仿宋简体"/>
                <w:b/>
                <w:color w:val="auto"/>
              </w:rPr>
              <w:t>“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景县龙华译阳商贸中心</w:t>
            </w:r>
            <w:r>
              <w:rPr>
                <w:rFonts w:hint="eastAsia" w:ascii="方正仿宋简体" w:eastAsia="方正仿宋简体"/>
                <w:b/>
                <w:color w:val="auto"/>
              </w:rPr>
              <w:t>”进行评</w:t>
            </w:r>
            <w:r>
              <w:rPr>
                <w:rFonts w:hint="eastAsia" w:ascii="方正仿宋简体" w:eastAsia="方正仿宋简体"/>
                <w:b/>
              </w:rPr>
              <w:t>价</w:t>
            </w:r>
          </w:p>
          <w:p>
            <w:pPr>
              <w:rPr>
                <w:rFonts w:eastAsia="方正仿宋简体"/>
                <w:b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按要求对该供方进行评价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1对标准及</w:t>
            </w:r>
            <w:r>
              <w:rPr>
                <w:rFonts w:hint="eastAsia" w:eastAsia="方正仿宋简体"/>
                <w:b/>
                <w:lang w:val="zh-CN"/>
              </w:rPr>
              <w:t>采购管理控制程序</w:t>
            </w:r>
            <w:r>
              <w:rPr>
                <w:rFonts w:hint="eastAsia" w:eastAsia="方正仿宋简体"/>
                <w:b/>
              </w:rPr>
              <w:t>培训不到位，未按公司要求进行评价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2 相关管理人员未及时发现相关问题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组织管理人员和相关操作人员进行培训， 学习标准要求和</w:t>
            </w:r>
            <w:r>
              <w:rPr>
                <w:rFonts w:hint="eastAsia" w:eastAsia="方正仿宋简体"/>
                <w:b/>
                <w:lang w:val="zh-CN"/>
              </w:rPr>
              <w:t>采购管理控制程序</w:t>
            </w:r>
            <w:r>
              <w:rPr>
                <w:rFonts w:hint="eastAsia" w:eastAsia="方正仿宋简体"/>
                <w:b/>
              </w:rPr>
              <w:t>要求。同时提醒管理人员尽到管理责任。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预定完成日期：2020年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查看是否有其它类似问题，经检查，无类似事件发生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培训有效，已对供方进行了评价，未发现同类其它问题。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验证人：崔国杰    日期：2020年</w:t>
            </w:r>
            <w:r>
              <w:rPr>
                <w:rFonts w:hint="eastAsia" w:eastAsia="方正仿宋简体"/>
                <w:b/>
                <w:lang w:val="en-US" w:eastAsia="zh-CN"/>
              </w:rPr>
              <w:t>6</w:t>
            </w:r>
            <w:r>
              <w:rPr>
                <w:rFonts w:hint="eastAsia" w:eastAsia="方正仿宋简体"/>
                <w:b/>
              </w:rPr>
              <w:t>月</w:t>
            </w:r>
            <w:r>
              <w:rPr>
                <w:rFonts w:hint="eastAsia" w:eastAsia="方正仿宋简体"/>
                <w:b/>
                <w:lang w:val="en-US" w:eastAsia="zh-CN"/>
              </w:rPr>
              <w:t>3</w:t>
            </w:r>
            <w:r>
              <w:rPr>
                <w:rFonts w:hint="eastAsia" w:eastAsia="方正仿宋简体"/>
                <w:b/>
              </w:rPr>
              <w:t>日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D4903"/>
    <w:rsid w:val="1C834B3B"/>
    <w:rsid w:val="1D9B37D8"/>
    <w:rsid w:val="1FB656FC"/>
    <w:rsid w:val="2646691C"/>
    <w:rsid w:val="278D25F9"/>
    <w:rsid w:val="2E551A41"/>
    <w:rsid w:val="365857BE"/>
    <w:rsid w:val="3A3F287A"/>
    <w:rsid w:val="3CD27CCF"/>
    <w:rsid w:val="3D9F3713"/>
    <w:rsid w:val="3F567000"/>
    <w:rsid w:val="46A96B06"/>
    <w:rsid w:val="4AA61604"/>
    <w:rsid w:val="58D61288"/>
    <w:rsid w:val="5A5D2A46"/>
    <w:rsid w:val="5D38735B"/>
    <w:rsid w:val="610260A0"/>
    <w:rsid w:val="6A5C2FFC"/>
    <w:rsid w:val="6DA30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2020-06-03T02:23:25Z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