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hint="eastAsia" w:ascii="楷体" w:hAnsi="楷体" w:eastAsia="楷体"/>
          <w:b/>
          <w:color w:val="000000" w:themeColor="text1"/>
          <w:sz w:val="32"/>
          <w:szCs w:val="32"/>
        </w:rPr>
        <w:t>北京正东伟业广告有限公司</w:t>
      </w:r>
      <w:bookmarkEnd w:id="0"/>
    </w:p>
    <w:p>
      <w:pPr>
        <w:snapToGrid w:val="0"/>
        <w:spacing w:after="93" w:afterLines="30"/>
        <w:ind w:firstLine="1928" w:firstLineChars="600"/>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rPr>
        <w:sym w:font="Wingdings 2" w:char="0052"/>
      </w:r>
      <w:r>
        <w:rPr>
          <w:rFonts w:hint="eastAsia" w:ascii="楷体" w:hAnsi="楷体" w:eastAsia="楷体"/>
          <w:b/>
          <w:color w:val="000000" w:themeColor="text1"/>
          <w:sz w:val="32"/>
          <w:szCs w:val="32"/>
        </w:rPr>
        <w:t>质量管理体系（QMS）</w:t>
      </w:r>
    </w:p>
    <w:p>
      <w:pPr>
        <w:snapToGrid w:val="0"/>
        <w:spacing w:after="93"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rPr>
        <w:t>□环境管理体系（EMS）</w:t>
      </w:r>
    </w:p>
    <w:p>
      <w:pPr>
        <w:snapToGrid w:val="0"/>
        <w:spacing w:after="93"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9"/>
          <w:rFonts w:hint="eastAsia" w:ascii="楷体" w:hAnsi="楷体" w:eastAsia="楷体"/>
          <w:b/>
          <w:sz w:val="36"/>
          <w:szCs w:val="36"/>
        </w:rPr>
        <w:t>www.china-isc.org.cn</w:t>
      </w:r>
      <w:r>
        <w:rPr>
          <w:rStyle w:val="9"/>
          <w:rFonts w:hint="eastAsia" w:ascii="楷体" w:hAnsi="楷体" w:eastAsia="楷体"/>
          <w:b/>
          <w:sz w:val="36"/>
          <w:szCs w:val="36"/>
        </w:rP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65"/>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b/>
                <w:color w:val="000000" w:themeColor="text1"/>
                <w:sz w:val="20"/>
                <w:szCs w:val="20"/>
              </w:rPr>
              <w:t>010-5351 6258</w:t>
            </w:r>
          </w:p>
        </w:tc>
        <w:tc>
          <w:tcPr>
            <w:tcW w:w="865"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r>
              <w:rPr>
                <w:rFonts w:hint="eastAsia"/>
                <w:b/>
                <w:color w:val="000000" w:themeColor="text1"/>
                <w:sz w:val="20"/>
                <w:szCs w:val="20"/>
              </w:rPr>
              <w:t>朱晓丽</w:t>
            </w:r>
          </w:p>
        </w:tc>
        <w:tc>
          <w:tcPr>
            <w:tcW w:w="992" w:type="dxa"/>
            <w:vAlign w:val="center"/>
          </w:tcPr>
          <w:p>
            <w:pPr>
              <w:rPr>
                <w:b/>
                <w:color w:val="000000" w:themeColor="text1"/>
                <w:sz w:val="20"/>
                <w:szCs w:val="20"/>
              </w:rPr>
            </w:pPr>
            <w:r>
              <w:rPr>
                <w:rFonts w:hint="eastAsia"/>
                <w:b/>
                <w:color w:val="000000" w:themeColor="text1"/>
                <w:sz w:val="20"/>
                <w:szCs w:val="20"/>
              </w:rPr>
              <w:t>组长</w:t>
            </w:r>
          </w:p>
        </w:tc>
        <w:tc>
          <w:tcPr>
            <w:tcW w:w="1216" w:type="dxa"/>
            <w:vAlign w:val="center"/>
          </w:tcPr>
          <w:p>
            <w:pPr>
              <w:rPr>
                <w:b/>
                <w:color w:val="000000" w:themeColor="text1"/>
                <w:sz w:val="20"/>
                <w:szCs w:val="20"/>
              </w:rPr>
            </w:pPr>
            <w:r>
              <w:rPr>
                <w:rFonts w:hint="eastAsia"/>
                <w:b/>
                <w:color w:val="000000" w:themeColor="text1"/>
                <w:sz w:val="20"/>
                <w:szCs w:val="20"/>
              </w:rPr>
              <w:t>女</w:t>
            </w:r>
          </w:p>
        </w:tc>
        <w:tc>
          <w:tcPr>
            <w:tcW w:w="3478" w:type="dxa"/>
            <w:gridSpan w:val="3"/>
            <w:vAlign w:val="center"/>
          </w:tcPr>
          <w:p>
            <w:pPr>
              <w:rPr>
                <w:b/>
                <w:color w:val="000000" w:themeColor="text1"/>
                <w:sz w:val="20"/>
                <w:szCs w:val="20"/>
              </w:rPr>
            </w:pPr>
            <w:r>
              <w:rPr>
                <w:sz w:val="18"/>
                <w:szCs w:val="18"/>
              </w:rPr>
              <w:t>2018-N1QMS-2205805</w:t>
            </w:r>
          </w:p>
        </w:tc>
        <w:tc>
          <w:tcPr>
            <w:tcW w:w="2333" w:type="dxa"/>
            <w:gridSpan w:val="2"/>
            <w:vAlign w:val="center"/>
          </w:tcPr>
          <w:p>
            <w:pPr>
              <w:rPr>
                <w:b/>
                <w:color w:val="000000" w:themeColor="text1"/>
                <w:sz w:val="20"/>
                <w:szCs w:val="20"/>
              </w:rPr>
            </w:pPr>
            <w:bookmarkStart w:id="1" w:name="专业代码"/>
            <w:r>
              <w:rPr>
                <w:rFonts w:hint="eastAsia"/>
                <w:b/>
                <w:color w:val="000000" w:themeColor="text1"/>
                <w:sz w:val="20"/>
                <w:szCs w:val="20"/>
              </w:rPr>
              <w:t>29.12.00</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sym w:font="Wingdings 2" w:char="0052"/>
      </w:r>
      <w:r>
        <w:rPr>
          <w:rFonts w:hint="eastAsia" w:ascii="宋体" w:hAnsi="宋体"/>
          <w:b/>
          <w:color w:val="000000" w:themeColor="text1"/>
          <w:spacing w:val="-10"/>
          <w:sz w:val="20"/>
          <w:szCs w:val="20"/>
        </w:rPr>
        <w:t xml:space="preserve"> GB/T 19001:2016 idt ISO 9001:2015标准   不适用条款: 8.3条款</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24001-2016 idt ISO 14001:2015标准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28001-2011 idtOHSMS 18001:2007标准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ISO45001：2018标准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sym w:font="Wingdings 2" w:char="0052"/>
      </w:r>
      <w:r>
        <w:rPr>
          <w:rFonts w:hint="eastAsia" w:ascii="宋体" w:hAnsi="宋体"/>
          <w:b/>
          <w:color w:val="000000" w:themeColor="text1"/>
          <w:spacing w:val="-10"/>
          <w:sz w:val="20"/>
          <w:szCs w:val="20"/>
        </w:rPr>
        <w:t xml:space="preserve"> 受审核方管理体系文件  </w:t>
      </w:r>
      <w:r>
        <w:rPr>
          <w:rFonts w:hint="eastAsia" w:ascii="宋体" w:hAnsi="宋体"/>
          <w:b/>
          <w:color w:val="000000" w:themeColor="text1"/>
          <w:spacing w:val="-10"/>
          <w:sz w:val="20"/>
          <w:szCs w:val="20"/>
        </w:rPr>
        <w:sym w:font="Wingdings 2" w:char="0052"/>
      </w:r>
      <w:r>
        <w:rPr>
          <w:rFonts w:hint="eastAsia" w:ascii="宋体" w:hAnsi="宋体"/>
          <w:b/>
          <w:color w:val="000000" w:themeColor="text1"/>
          <w:spacing w:val="-10"/>
          <w:sz w:val="20"/>
          <w:szCs w:val="20"/>
        </w:rPr>
        <w:t>适用的法律法规  □其他</w:t>
      </w:r>
    </w:p>
    <w:p>
      <w:pPr>
        <w:ind w:left="-850" w:leftChars="-405" w:firstLine="128" w:firstLineChars="49"/>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rPr>
                <w:rFonts w:ascii="宋体" w:hAnsi="宋体"/>
                <w:b/>
                <w:color w:val="000000" w:themeColor="text1"/>
                <w:sz w:val="20"/>
                <w:szCs w:val="20"/>
              </w:rPr>
            </w:pPr>
            <w:r>
              <w:rPr>
                <w:rFonts w:ascii="宋体" w:hAnsi="宋体"/>
                <w:b/>
                <w:color w:val="000000" w:themeColor="text1"/>
                <w:sz w:val="20"/>
                <w:szCs w:val="20"/>
              </w:rPr>
              <w:t>北京正东伟业广告有限公司</w:t>
            </w:r>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lang w:val="en-US" w:eastAsia="zh-CN"/>
              </w:rPr>
              <w:t>8</w:t>
            </w:r>
            <w:r>
              <w:rPr>
                <w:rFonts w:hint="eastAsia" w:ascii="宋体" w:hAnsi="宋体"/>
                <w:b/>
                <w:color w:val="000000" w:themeColor="text1"/>
                <w:sz w:val="20"/>
                <w:szCs w:val="2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rPr>
                <w:rFonts w:ascii="宋体" w:hAnsi="宋体"/>
                <w:b/>
                <w:color w:val="000000" w:themeColor="text1"/>
                <w:sz w:val="20"/>
                <w:szCs w:val="20"/>
              </w:rPr>
            </w:pPr>
            <w:bookmarkStart w:id="2" w:name="注册地址"/>
            <w:r>
              <w:rPr>
                <w:rFonts w:ascii="宋体" w:hAnsi="宋体"/>
                <w:b/>
                <w:color w:val="000000" w:themeColor="text1"/>
                <w:sz w:val="20"/>
                <w:szCs w:val="20"/>
              </w:rPr>
              <w:t>北京市怀柔区桥梓镇兴桥大街1号南楼203室</w:t>
            </w:r>
            <w:bookmarkEnd w:id="2"/>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3" w:name="生产地址"/>
            <w:r>
              <w:rPr>
                <w:rFonts w:ascii="宋体" w:hAnsi="宋体"/>
                <w:b/>
                <w:color w:val="000000" w:themeColor="text1"/>
                <w:sz w:val="20"/>
                <w:szCs w:val="20"/>
              </w:rPr>
              <w:t>北京市海淀区上庄镇西辛力屯村220号</w:t>
            </w:r>
            <w:bookmarkEnd w:id="3"/>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4" w:name="联系人"/>
            <w:r>
              <w:rPr>
                <w:rFonts w:ascii="宋体" w:hAnsi="宋体"/>
                <w:b/>
                <w:color w:val="000000" w:themeColor="text1"/>
                <w:sz w:val="20"/>
                <w:szCs w:val="20"/>
              </w:rPr>
              <w:t>崔国杰</w:t>
            </w:r>
            <w:bookmarkEnd w:id="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5" w:name="联系人手机"/>
            <w:r>
              <w:rPr>
                <w:rFonts w:ascii="宋体" w:hAnsi="宋体"/>
                <w:b/>
                <w:color w:val="000000" w:themeColor="text1"/>
                <w:sz w:val="20"/>
                <w:szCs w:val="20"/>
              </w:rPr>
              <w:t>18510634555</w:t>
            </w:r>
            <w:bookmarkEnd w:id="5"/>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崔国杰</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r>
              <w:rPr>
                <w:rFonts w:ascii="宋体" w:hAnsi="宋体"/>
                <w:b/>
                <w:color w:val="000000" w:themeColor="text1"/>
                <w:sz w:val="20"/>
                <w:szCs w:val="20"/>
              </w:rPr>
              <w:t>崔国杰</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lang w:eastAsia="zh-CN"/>
              </w:rPr>
              <w:t>崔国勇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spacing w:line="320" w:lineRule="exact"/>
              <w:rPr>
                <w:rFonts w:ascii="宋体" w:hAnsi="宋体"/>
                <w:b/>
                <w:color w:val="000000" w:themeColor="text1"/>
                <w:sz w:val="20"/>
                <w:szCs w:val="20"/>
                <w:u w:val="single"/>
                <w:lang w:val="en-GB"/>
              </w:rPr>
            </w:pPr>
            <w:r>
              <w:rPr>
                <w:rFonts w:ascii="宋体" w:hAnsi="宋体"/>
                <w:b/>
                <w:color w:val="000000" w:themeColor="text1"/>
                <w:sz w:val="20"/>
                <w:szCs w:val="20"/>
              </w:rPr>
              <w:t>QMS:</w:t>
            </w:r>
            <w:r>
              <w:rPr>
                <w:rFonts w:hint="eastAsia"/>
              </w:rPr>
              <w:t xml:space="preserve"> </w:t>
            </w:r>
            <w:bookmarkStart w:id="6" w:name="审核范围"/>
            <w:r>
              <w:rPr>
                <w:rFonts w:hint="eastAsia"/>
              </w:rPr>
              <w:t>家具、体育用品、金属制品、消防器材的销售</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29.12.00</w:t>
            </w:r>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2019年</w:t>
            </w:r>
            <w:r>
              <w:rPr>
                <w:rFonts w:hint="eastAsia" w:ascii="宋体" w:hAnsi="宋体"/>
                <w:b/>
                <w:color w:val="000000" w:themeColor="text1"/>
                <w:sz w:val="20"/>
                <w:szCs w:val="20"/>
                <w:lang w:val="en-US" w:eastAsia="zh-CN"/>
              </w:rPr>
              <w:t>09</w:t>
            </w:r>
            <w:r>
              <w:rPr>
                <w:rFonts w:hint="eastAsia" w:ascii="宋体" w:hAnsi="宋体"/>
                <w:b/>
                <w:color w:val="000000" w:themeColor="text1"/>
                <w:sz w:val="20"/>
                <w:szCs w:val="20"/>
              </w:rPr>
              <w:t>月</w:t>
            </w:r>
            <w:r>
              <w:rPr>
                <w:rFonts w:hint="eastAsia" w:ascii="宋体" w:hAnsi="宋体"/>
                <w:b/>
                <w:color w:val="000000" w:themeColor="text1"/>
                <w:sz w:val="20"/>
                <w:szCs w:val="20"/>
                <w:lang w:val="en-US" w:eastAsia="zh-CN"/>
              </w:rPr>
              <w:t>15</w:t>
            </w:r>
            <w:r>
              <w:rPr>
                <w:rFonts w:hint="eastAsia" w:ascii="宋体" w:hAnsi="宋体"/>
                <w:b/>
                <w:color w:val="000000" w:themeColor="text1"/>
                <w:sz w:val="20"/>
                <w:szCs w:val="20"/>
              </w:rPr>
              <w:t>日</w:t>
            </w:r>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总部以外分公司（分场所）名称、地址（附多场所清单）：无</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rPr>
              <w:t>无</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r>
              <w:rPr>
                <w:rFonts w:hint="eastAsia" w:ascii="宋体" w:hAnsi="宋体"/>
                <w:b/>
                <w:color w:val="000000" w:themeColor="text1"/>
                <w:sz w:val="20"/>
                <w:szCs w:val="20"/>
              </w:rPr>
              <w:t>不适用</w:t>
            </w:r>
          </w:p>
        </w:tc>
      </w:tr>
    </w:tbl>
    <w:p>
      <w:pPr>
        <w:snapToGrid w:val="0"/>
        <w:spacing w:after="93"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五、审核活动综述（远程审核）</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管理层</w:t>
            </w:r>
          </w:p>
        </w:tc>
        <w:tc>
          <w:tcPr>
            <w:tcW w:w="6804" w:type="dxa"/>
          </w:tcPr>
          <w:p>
            <w:pPr>
              <w:jc w:val="center"/>
              <w:rPr>
                <w:rFonts w:ascii="宋体" w:hAnsi="宋体"/>
                <w:b/>
                <w:color w:val="000000" w:themeColor="text1"/>
                <w:spacing w:val="-20"/>
                <w:sz w:val="20"/>
                <w:szCs w:val="20"/>
                <w:u w:val="single"/>
              </w:rPr>
            </w:pPr>
            <w:r>
              <w:rPr>
                <w:rFonts w:hint="eastAsia" w:ascii="宋体" w:hAnsi="宋体"/>
                <w:b/>
                <w:color w:val="000000" w:themeColor="text1"/>
                <w:spacing w:val="-20"/>
                <w:sz w:val="20"/>
                <w:szCs w:val="20"/>
                <w:u w:val="single"/>
              </w:rPr>
              <w:t>管理体系建立；组织应环境、相关方及风险机遇的识别及管理；方针、目标的制定；管理承诺；；职责权限的划分；管理评审等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行政部</w:t>
            </w:r>
          </w:p>
        </w:tc>
        <w:tc>
          <w:tcPr>
            <w:tcW w:w="6804" w:type="dxa"/>
          </w:tcPr>
          <w:p>
            <w:pPr>
              <w:jc w:val="center"/>
              <w:rPr>
                <w:rFonts w:ascii="宋体" w:hAnsi="宋体"/>
                <w:b/>
                <w:color w:val="000000" w:themeColor="text1"/>
                <w:spacing w:val="-20"/>
                <w:sz w:val="20"/>
                <w:szCs w:val="20"/>
                <w:u w:val="single"/>
              </w:rPr>
            </w:pPr>
            <w:r>
              <w:rPr>
                <w:rFonts w:hint="eastAsia" w:ascii="宋体" w:hAnsi="宋体"/>
                <w:b/>
                <w:color w:val="000000" w:themeColor="text1"/>
                <w:spacing w:val="-20"/>
                <w:sz w:val="20"/>
                <w:szCs w:val="20"/>
                <w:u w:val="single"/>
              </w:rPr>
              <w:t>负责内审的实施；负责人力资源管理；组织知识管理；组织内外部沟通；</w:t>
            </w:r>
            <w:r>
              <w:rPr>
                <w:rFonts w:hint="eastAsia" w:ascii="宋体" w:hAnsi="宋体"/>
                <w:b/>
                <w:color w:val="000000" w:themeColor="text1"/>
                <w:spacing w:val="-20"/>
                <w:szCs w:val="21"/>
                <w:u w:val="single"/>
              </w:rPr>
              <w:t>负责基础设施及工作环境管理；</w:t>
            </w:r>
            <w:r>
              <w:rPr>
                <w:rFonts w:hint="eastAsia" w:ascii="宋体" w:hAnsi="宋体"/>
                <w:b/>
                <w:color w:val="000000" w:themeColor="text1"/>
                <w:spacing w:val="-20"/>
                <w:sz w:val="20"/>
                <w:szCs w:val="20"/>
                <w:u w:val="single"/>
              </w:rPr>
              <w:t>监视测量管理体系</w:t>
            </w:r>
            <w:r>
              <w:rPr>
                <w:rFonts w:hint="eastAsia" w:ascii="宋体" w:hAnsi="宋体"/>
                <w:b/>
                <w:color w:val="000000" w:themeColor="text1"/>
                <w:spacing w:val="-20"/>
                <w:sz w:val="20"/>
                <w:szCs w:val="20"/>
                <w:u w:val="single"/>
                <w:lang w:eastAsia="zh-CN"/>
              </w:rPr>
              <w:t>；</w:t>
            </w:r>
            <w:r>
              <w:rPr>
                <w:rFonts w:hint="eastAsia" w:ascii="宋体" w:hAnsi="宋体"/>
                <w:b/>
                <w:color w:val="000000" w:themeColor="text1"/>
                <w:spacing w:val="-20"/>
                <w:sz w:val="20"/>
                <w:szCs w:val="20"/>
                <w:u w:val="single"/>
              </w:rPr>
              <w:t>负责与顾客有关的过程及顾客满意度调查；</w:t>
            </w:r>
            <w:r>
              <w:rPr>
                <w:rFonts w:hint="eastAsia" w:ascii="宋体" w:hAnsi="宋体"/>
                <w:b/>
                <w:color w:val="000000" w:themeColor="text1"/>
                <w:spacing w:val="-20"/>
                <w:sz w:val="20"/>
                <w:szCs w:val="20"/>
                <w:u w:val="single"/>
                <w:lang w:val="en-US" w:eastAsia="zh-CN"/>
              </w:rPr>
              <w:t>采购过程控制；</w:t>
            </w:r>
            <w:r>
              <w:rPr>
                <w:rFonts w:hint="eastAsia" w:ascii="宋体" w:hAnsi="宋体"/>
                <w:b/>
                <w:color w:val="000000" w:themeColor="text1"/>
                <w:spacing w:val="-20"/>
                <w:szCs w:val="21"/>
                <w:u w:val="single"/>
                <w:lang w:val="en-US" w:eastAsia="zh-CN"/>
              </w:rPr>
              <w:t>服务</w:t>
            </w:r>
            <w:r>
              <w:rPr>
                <w:rFonts w:hint="eastAsia" w:ascii="宋体" w:hAnsi="宋体"/>
                <w:b/>
                <w:color w:val="000000" w:themeColor="text1"/>
                <w:spacing w:val="-20"/>
                <w:szCs w:val="21"/>
                <w:u w:val="single"/>
              </w:rPr>
              <w:t>过程控制；放行控制；不符合及纠正措施控制</w:t>
            </w:r>
            <w:r>
              <w:rPr>
                <w:rFonts w:hint="eastAsia" w:ascii="宋体" w:hAnsi="宋体"/>
                <w:b/>
                <w:color w:val="000000" w:themeColor="text1"/>
                <w:spacing w:val="-20"/>
                <w:sz w:val="20"/>
                <w:szCs w:val="20"/>
                <w:u w:val="single"/>
              </w:rPr>
              <w:t>等</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b/>
                <w:color w:val="000000" w:themeColor="text1"/>
                <w:sz w:val="20"/>
                <w:szCs w:val="20"/>
                <w:lang w:val="en-US" w:eastAsia="zh-CN"/>
              </w:rPr>
            </w:pPr>
            <w:r>
              <w:rPr>
                <w:rFonts w:hint="eastAsia" w:ascii="宋体" w:hAnsi="宋体"/>
                <w:b/>
                <w:color w:val="000000" w:themeColor="text1"/>
                <w:sz w:val="20"/>
                <w:szCs w:val="20"/>
              </w:rPr>
              <w:t>注册</w:t>
            </w:r>
            <w:r>
              <w:rPr>
                <w:rFonts w:hint="eastAsia" w:ascii="宋体" w:hAnsi="宋体"/>
                <w:b/>
                <w:color w:val="000000" w:themeColor="text1"/>
                <w:sz w:val="20"/>
                <w:szCs w:val="20"/>
                <w:lang w:val="en-US" w:eastAsia="zh-CN"/>
              </w:rPr>
              <w:t>地</w:t>
            </w:r>
          </w:p>
          <w:p>
            <w:pPr>
              <w:jc w:val="center"/>
              <w:rPr>
                <w:rFonts w:ascii="宋体" w:hAnsi="宋体"/>
                <w:b/>
                <w:color w:val="000000" w:themeColor="text1"/>
                <w:sz w:val="20"/>
                <w:szCs w:val="20"/>
              </w:rPr>
            </w:pPr>
            <w:r>
              <w:rPr>
                <w:rFonts w:hint="eastAsia" w:ascii="宋体" w:hAnsi="宋体"/>
                <w:b/>
                <w:color w:val="000000" w:themeColor="text1"/>
                <w:sz w:val="20"/>
                <w:szCs w:val="20"/>
              </w:rPr>
              <w:t>经营地</w:t>
            </w:r>
          </w:p>
        </w:tc>
        <w:tc>
          <w:tcPr>
            <w:tcW w:w="3249" w:type="dxa"/>
          </w:tcPr>
          <w:p>
            <w:pPr>
              <w:jc w:val="center"/>
              <w:rPr>
                <w:rFonts w:hint="eastAsia" w:ascii="宋体" w:hAnsi="宋体" w:eastAsia="宋体"/>
                <w:b/>
                <w:color w:val="000000" w:themeColor="text1"/>
                <w:spacing w:val="-20"/>
                <w:sz w:val="20"/>
                <w:szCs w:val="20"/>
                <w:u w:val="single"/>
                <w:lang w:val="en-US" w:eastAsia="zh-CN"/>
              </w:rPr>
            </w:pPr>
            <w:r>
              <w:rPr>
                <w:rFonts w:hint="eastAsia" w:ascii="宋体" w:hAnsi="宋体"/>
                <w:b/>
                <w:color w:val="000000" w:themeColor="text1"/>
                <w:spacing w:val="-20"/>
                <w:sz w:val="20"/>
                <w:szCs w:val="20"/>
                <w:u w:val="single"/>
                <w:lang w:val="en-US" w:eastAsia="zh-CN"/>
              </w:rPr>
              <w:t>仅注册</w:t>
            </w:r>
          </w:p>
          <w:p>
            <w:pPr>
              <w:jc w:val="center"/>
              <w:rPr>
                <w:rFonts w:ascii="宋体" w:hAnsi="宋体"/>
                <w:b/>
                <w:color w:val="000000" w:themeColor="text1"/>
                <w:spacing w:val="-20"/>
                <w:sz w:val="20"/>
                <w:szCs w:val="20"/>
                <w:u w:val="single"/>
              </w:rPr>
            </w:pPr>
            <w:r>
              <w:rPr>
                <w:rFonts w:hint="eastAsia" w:ascii="宋体" w:hAnsi="宋体"/>
                <w:b/>
                <w:color w:val="000000" w:themeColor="text1"/>
                <w:spacing w:val="-20"/>
                <w:sz w:val="20"/>
                <w:szCs w:val="20"/>
                <w:u w:val="single"/>
              </w:rPr>
              <w:t>产品销售</w:t>
            </w:r>
          </w:p>
        </w:tc>
        <w:tc>
          <w:tcPr>
            <w:tcW w:w="3555" w:type="dxa"/>
          </w:tcPr>
          <w:p>
            <w:pPr>
              <w:jc w:val="center"/>
              <w:rPr>
                <w:rFonts w:ascii="宋体" w:hAnsi="宋体"/>
                <w:b/>
                <w:color w:val="000000" w:themeColor="text1"/>
                <w:spacing w:val="-20"/>
                <w:sz w:val="20"/>
                <w:szCs w:val="20"/>
                <w:u w:val="single"/>
              </w:rPr>
            </w:pPr>
            <w:r>
              <w:rPr>
                <w:rFonts w:ascii="宋体" w:hAnsi="宋体"/>
                <w:b/>
                <w:color w:val="000000" w:themeColor="text1"/>
                <w:spacing w:val="-20"/>
                <w:sz w:val="20"/>
                <w:szCs w:val="20"/>
                <w:u w:val="single"/>
              </w:rPr>
              <w:t>北京市怀柔区桥梓镇兴桥大街1号南楼203室</w:t>
            </w:r>
          </w:p>
          <w:p>
            <w:pPr>
              <w:jc w:val="center"/>
              <w:rPr>
                <w:rFonts w:ascii="宋体" w:hAnsi="宋体"/>
                <w:b/>
                <w:color w:val="000000" w:themeColor="text1"/>
                <w:spacing w:val="-20"/>
                <w:sz w:val="20"/>
                <w:szCs w:val="20"/>
                <w:u w:val="single"/>
              </w:rPr>
            </w:pPr>
            <w:r>
              <w:rPr>
                <w:rFonts w:ascii="宋体" w:hAnsi="宋体"/>
                <w:b/>
                <w:color w:val="000000" w:themeColor="text1"/>
                <w:spacing w:val="-20"/>
                <w:sz w:val="20"/>
                <w:szCs w:val="20"/>
                <w:u w:val="single"/>
              </w:rPr>
              <w:t>北京市海淀区上庄镇西辛力屯村220号</w:t>
            </w:r>
          </w:p>
        </w:tc>
      </w:tr>
    </w:tbl>
    <w:p>
      <w:pPr>
        <w:ind w:left="-169" w:leftChars="-337" w:hanging="539" w:hangingChars="271"/>
        <w:rPr>
          <w:b/>
          <w:color w:val="000000" w:themeColor="text1"/>
          <w:spacing w:val="-6"/>
          <w:szCs w:val="21"/>
        </w:rPr>
      </w:pPr>
    </w:p>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101"/>
        <w:gridCol w:w="851"/>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101"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851" w:type="dxa"/>
          </w:tcPr>
          <w:p>
            <w:pPr>
              <w:rPr>
                <w:b/>
                <w:color w:val="000000" w:themeColor="text1"/>
                <w:sz w:val="20"/>
                <w:szCs w:val="20"/>
              </w:rPr>
            </w:pPr>
            <w:r>
              <w:rPr>
                <w:rFonts w:hint="eastAsia"/>
                <w:b/>
                <w:color w:val="000000" w:themeColor="text1"/>
                <w:sz w:val="20"/>
                <w:szCs w:val="20"/>
              </w:rPr>
              <w:t>规格</w:t>
            </w:r>
          </w:p>
        </w:tc>
        <w:tc>
          <w:tcPr>
            <w:tcW w:w="595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家具、体育用品、金属制品、消防器材的销售</w:t>
            </w:r>
          </w:p>
        </w:tc>
        <w:tc>
          <w:tcPr>
            <w:tcW w:w="1101" w:type="dxa"/>
          </w:tcPr>
          <w:p>
            <w:pPr>
              <w:rPr>
                <w:b/>
                <w:color w:val="000000" w:themeColor="text1"/>
                <w:sz w:val="20"/>
                <w:szCs w:val="20"/>
              </w:rPr>
            </w:pPr>
            <w:r>
              <w:rPr>
                <w:rFonts w:hint="eastAsia"/>
                <w:b/>
                <w:color w:val="000000" w:themeColor="text1"/>
                <w:sz w:val="20"/>
                <w:szCs w:val="20"/>
              </w:rPr>
              <w:t>销售服务</w:t>
            </w:r>
          </w:p>
        </w:tc>
        <w:tc>
          <w:tcPr>
            <w:tcW w:w="851" w:type="dxa"/>
          </w:tcPr>
          <w:p>
            <w:pPr>
              <w:rPr>
                <w:b/>
                <w:color w:val="000000" w:themeColor="text1"/>
                <w:sz w:val="20"/>
                <w:szCs w:val="20"/>
              </w:rPr>
            </w:pPr>
          </w:p>
        </w:tc>
        <w:tc>
          <w:tcPr>
            <w:tcW w:w="5953" w:type="dxa"/>
          </w:tcPr>
          <w:p>
            <w:pPr>
              <w:rPr>
                <w:b/>
                <w:color w:val="000000" w:themeColor="text1"/>
                <w:sz w:val="20"/>
                <w:szCs w:val="20"/>
              </w:rPr>
            </w:pPr>
            <w:r>
              <w:rPr>
                <w:rFonts w:hint="eastAsia"/>
                <w:b/>
                <w:color w:val="000000" w:themeColor="text1"/>
                <w:sz w:val="20"/>
                <w:szCs w:val="20"/>
              </w:rPr>
              <w:t>GB/T 3324-2017木家具通用技术条件</w:t>
            </w:r>
            <w:r>
              <w:rPr>
                <w:rFonts w:hint="eastAsia"/>
                <w:b/>
                <w:color w:val="000000" w:themeColor="text1"/>
                <w:sz w:val="20"/>
                <w:szCs w:val="20"/>
                <w:lang w:eastAsia="zh-CN"/>
              </w:rPr>
              <w:t>、GB/T 3325-2017金属家具通用技术条件、DB50/T 730-2016大型体育场馆服务规范、</w:t>
            </w:r>
            <w:r>
              <w:rPr>
                <w:rFonts w:hint="eastAsia"/>
                <w:b/>
                <w:color w:val="000000" w:themeColor="text1"/>
                <w:sz w:val="20"/>
                <w:szCs w:val="20"/>
                <w:lang w:eastAsia="zh-CN"/>
              </w:rPr>
              <w:fldChar w:fldCharType="begin"/>
            </w:r>
            <w:r>
              <w:rPr>
                <w:rFonts w:hint="eastAsia"/>
                <w:b/>
                <w:color w:val="000000" w:themeColor="text1"/>
                <w:sz w:val="20"/>
                <w:szCs w:val="20"/>
                <w:lang w:eastAsia="zh-CN"/>
              </w:rPr>
              <w:instrText xml:space="preserve"> HYPERLINK "https://www.so.com/link?m=aKuQABYLnanySzAX+qcpiL3djcobk8TDU0ndYf7vLJ1c/JcVsE5C/qMKSjS9a0F5yiLGkcwRVuOZ9iz+mW8Efqw2C98bCto2vzQ0eWqI95AXRn0k6jtHzq9WIQZR/BvJn10gKtdnkUxE=" \t "https://www.so.com/_blank" </w:instrText>
            </w:r>
            <w:r>
              <w:rPr>
                <w:rFonts w:hint="eastAsia"/>
                <w:b/>
                <w:color w:val="000000" w:themeColor="text1"/>
                <w:sz w:val="20"/>
                <w:szCs w:val="20"/>
                <w:lang w:eastAsia="zh-CN"/>
              </w:rPr>
              <w:fldChar w:fldCharType="separate"/>
            </w:r>
            <w:r>
              <w:rPr>
                <w:rFonts w:hint="eastAsia"/>
                <w:b/>
                <w:color w:val="000000" w:themeColor="text1"/>
                <w:sz w:val="20"/>
                <w:szCs w:val="20"/>
                <w:lang w:eastAsia="zh-CN"/>
              </w:rPr>
              <w:t>GB 4351.1-2005 手提式灭火器第1部分性能和结构要求</w:t>
            </w:r>
            <w:r>
              <w:rPr>
                <w:rFonts w:hint="eastAsia"/>
                <w:b/>
                <w:color w:val="000000" w:themeColor="text1"/>
                <w:sz w:val="20"/>
                <w:szCs w:val="20"/>
                <w:lang w:eastAsia="zh-CN"/>
              </w:rPr>
              <w:fldChar w:fldCharType="end"/>
            </w:r>
            <w:r>
              <w:rPr>
                <w:rFonts w:hint="eastAsia"/>
                <w:b/>
                <w:color w:val="000000" w:themeColor="text1"/>
                <w:sz w:val="20"/>
                <w:szCs w:val="20"/>
                <w:lang w:eastAsia="zh-CN"/>
              </w:rPr>
              <w:t>、</w:t>
            </w:r>
            <w:r>
              <w:rPr>
                <w:rFonts w:hint="eastAsia"/>
                <w:b/>
                <w:color w:val="000000" w:themeColor="text1"/>
                <w:sz w:val="20"/>
                <w:szCs w:val="20"/>
                <w:lang w:val="en-US" w:eastAsia="zh-CN"/>
              </w:rPr>
              <w:t>GB22868-2008篮球</w:t>
            </w:r>
            <w:r>
              <w:rPr>
                <w:rFonts w:hint="eastAsia"/>
                <w:b/>
                <w:color w:val="000000" w:themeColor="text1"/>
                <w:sz w:val="20"/>
                <w:szCs w:val="20"/>
              </w:rPr>
              <w:t>等国家法律法规、标准要求</w:t>
            </w:r>
          </w:p>
        </w:tc>
      </w:tr>
    </w:tbl>
    <w:p>
      <w:pPr>
        <w:spacing w:line="360" w:lineRule="auto"/>
        <w:ind w:left="-137" w:leftChars="-337" w:hanging="571" w:hangingChars="271"/>
        <w:rPr>
          <w:b/>
          <w:color w:val="000000" w:themeColor="text1"/>
          <w:szCs w:val="21"/>
        </w:rPr>
      </w:pPr>
    </w:p>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体系运行开始的2019年</w:t>
      </w:r>
      <w:r>
        <w:rPr>
          <w:rFonts w:hint="eastAsia"/>
          <w:b/>
          <w:color w:val="000000" w:themeColor="text1"/>
          <w:spacing w:val="-10"/>
          <w:szCs w:val="21"/>
          <w:lang w:val="en-US" w:eastAsia="zh-CN"/>
        </w:rPr>
        <w:t>9</w:t>
      </w:r>
      <w:r>
        <w:rPr>
          <w:rFonts w:hint="eastAsia"/>
          <w:b/>
          <w:color w:val="000000" w:themeColor="text1"/>
          <w:spacing w:val="-10"/>
          <w:szCs w:val="21"/>
        </w:rPr>
        <w:t>月</w:t>
      </w:r>
      <w:bookmarkStart w:id="7" w:name="OLE_LINK1"/>
      <w:r>
        <w:rPr>
          <w:rFonts w:hint="eastAsia"/>
          <w:b/>
          <w:color w:val="000000" w:themeColor="text1"/>
          <w:spacing w:val="-10"/>
          <w:szCs w:val="21"/>
          <w:lang w:val="en-US" w:eastAsia="zh-CN"/>
        </w:rPr>
        <w:t>15</w:t>
      </w:r>
      <w:r>
        <w:rPr>
          <w:rFonts w:hint="eastAsia"/>
          <w:b/>
          <w:color w:val="000000" w:themeColor="text1"/>
          <w:spacing w:val="-10"/>
          <w:szCs w:val="21"/>
        </w:rPr>
        <w:t>日</w:t>
      </w:r>
      <w:bookmarkEnd w:id="7"/>
      <w:r>
        <w:rPr>
          <w:rFonts w:hint="eastAsia"/>
          <w:b/>
          <w:color w:val="000000" w:themeColor="text1"/>
          <w:spacing w:val="-10"/>
          <w:szCs w:val="21"/>
        </w:rPr>
        <w:t>至2020年</w:t>
      </w:r>
      <w:r>
        <w:rPr>
          <w:rFonts w:hint="eastAsia"/>
          <w:b/>
          <w:color w:val="000000" w:themeColor="text1"/>
          <w:spacing w:val="-10"/>
          <w:szCs w:val="21"/>
          <w:lang w:val="en-US" w:eastAsia="zh-CN"/>
        </w:rPr>
        <w:t>6</w:t>
      </w:r>
      <w:r>
        <w:rPr>
          <w:rFonts w:hint="eastAsia"/>
          <w:b/>
          <w:color w:val="000000" w:themeColor="text1"/>
          <w:spacing w:val="-10"/>
          <w:szCs w:val="21"/>
        </w:rPr>
        <w:t>月</w:t>
      </w:r>
      <w:r>
        <w:rPr>
          <w:rFonts w:hint="eastAsia"/>
          <w:b/>
          <w:color w:val="000000" w:themeColor="text1"/>
          <w:spacing w:val="-10"/>
          <w:szCs w:val="21"/>
          <w:lang w:val="en-US" w:eastAsia="zh-CN"/>
        </w:rPr>
        <w:t>2</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rFonts w:hint="eastAsia"/>
                <w:bCs/>
                <w:color w:val="000000" w:themeColor="text1"/>
                <w:sz w:val="18"/>
                <w:szCs w:val="18"/>
                <w:lang w:eastAsia="zh-CN"/>
              </w:rPr>
            </w:pPr>
            <w:r>
              <w:rPr>
                <w:rFonts w:hint="eastAsia"/>
                <w:bCs/>
                <w:color w:val="000000" w:themeColor="text1"/>
                <w:sz w:val="18"/>
                <w:szCs w:val="18"/>
              </w:rPr>
              <w:t>总经理：</w:t>
            </w:r>
            <w:r>
              <w:rPr>
                <w:rFonts w:hint="eastAsia"/>
                <w:bCs/>
                <w:color w:val="000000" w:themeColor="text1"/>
                <w:sz w:val="18"/>
                <w:szCs w:val="18"/>
                <w:lang w:val="zh-CN"/>
              </w:rPr>
              <w:t>崔国杰</w:t>
            </w:r>
            <w:r>
              <w:rPr>
                <w:rFonts w:hint="eastAsia"/>
                <w:bCs/>
                <w:color w:val="000000" w:themeColor="text1"/>
                <w:sz w:val="18"/>
                <w:szCs w:val="18"/>
              </w:rPr>
              <w:t xml:space="preserve">     人员状况：</w:t>
            </w:r>
            <w:r>
              <w:rPr>
                <w:rFonts w:hint="eastAsia"/>
                <w:bCs/>
                <w:color w:val="000000" w:themeColor="text1"/>
                <w:sz w:val="18"/>
                <w:szCs w:val="18"/>
                <w:lang w:val="en-US" w:eastAsia="zh-CN"/>
              </w:rPr>
              <w:t>8</w:t>
            </w:r>
          </w:p>
          <w:p>
            <w:pPr>
              <w:spacing w:line="240" w:lineRule="exact"/>
              <w:rPr>
                <w:rFonts w:hint="eastAsia"/>
                <w:bCs/>
                <w:color w:val="000000" w:themeColor="text1"/>
                <w:sz w:val="18"/>
                <w:szCs w:val="18"/>
              </w:rPr>
            </w:pPr>
            <w:r>
              <w:rPr>
                <w:rFonts w:hint="eastAsia"/>
                <w:bCs/>
                <w:color w:val="000000" w:themeColor="text1"/>
                <w:sz w:val="18"/>
                <w:szCs w:val="18"/>
              </w:rPr>
              <w:t>微信沟通组织情况：企业于20</w:t>
            </w:r>
            <w:r>
              <w:rPr>
                <w:rFonts w:hint="eastAsia"/>
                <w:bCs/>
                <w:color w:val="000000" w:themeColor="text1"/>
                <w:sz w:val="18"/>
                <w:szCs w:val="18"/>
                <w:lang w:val="en-US" w:eastAsia="zh-CN"/>
              </w:rPr>
              <w:t>18</w:t>
            </w:r>
            <w:r>
              <w:rPr>
                <w:rFonts w:hint="eastAsia"/>
                <w:bCs/>
                <w:color w:val="000000" w:themeColor="text1"/>
                <w:sz w:val="18"/>
                <w:szCs w:val="18"/>
              </w:rPr>
              <w:t>年</w:t>
            </w:r>
            <w:r>
              <w:rPr>
                <w:rFonts w:hint="eastAsia"/>
                <w:bCs/>
                <w:color w:val="000000" w:themeColor="text1"/>
                <w:sz w:val="18"/>
                <w:szCs w:val="18"/>
                <w:lang w:val="en-US" w:eastAsia="zh-CN"/>
              </w:rPr>
              <w:t>3</w:t>
            </w:r>
            <w:r>
              <w:rPr>
                <w:rFonts w:hint="eastAsia"/>
                <w:bCs/>
                <w:color w:val="000000" w:themeColor="text1"/>
                <w:sz w:val="18"/>
                <w:szCs w:val="18"/>
              </w:rPr>
              <w:t>月成立，一直从事家具、体育用品、金属制品、消防器材的销售，主要客户为企事业单位。因疫情影响，按社</w:t>
            </w:r>
            <w:r>
              <w:rPr>
                <w:rFonts w:hint="eastAsia"/>
                <w:bCs/>
                <w:color w:val="000000" w:themeColor="text1"/>
                <w:sz w:val="18"/>
                <w:szCs w:val="18"/>
                <w:lang w:val="en-US" w:eastAsia="zh-CN"/>
              </w:rPr>
              <w:t>区</w:t>
            </w:r>
            <w:r>
              <w:rPr>
                <w:rFonts w:hint="eastAsia"/>
                <w:bCs/>
                <w:color w:val="000000" w:themeColor="text1"/>
                <w:sz w:val="18"/>
                <w:szCs w:val="18"/>
              </w:rPr>
              <w:t>要求进行疫情防护，每日进行体温测量，佩戴口罩。企业目前主要维护原有客户，人员24小时待岗。企业负责人介绍说：对企业的业绩影响不大。</w:t>
            </w:r>
          </w:p>
          <w:p>
            <w:pPr>
              <w:spacing w:line="240" w:lineRule="exact"/>
              <w:rPr>
                <w:rFonts w:hint="eastAsia"/>
                <w:bCs/>
                <w:color w:val="000000" w:themeColor="text1"/>
                <w:sz w:val="18"/>
                <w:szCs w:val="18"/>
              </w:rPr>
            </w:pPr>
            <w:r>
              <w:rPr>
                <w:rFonts w:hint="eastAsia"/>
                <w:bCs/>
                <w:color w:val="000000" w:themeColor="text1"/>
                <w:sz w:val="18"/>
                <w:szCs w:val="18"/>
              </w:rPr>
              <w:t>公司通过多种来源获得内外部因素的信息，包括国家和国际新闻、网站、行业协会等。</w:t>
            </w:r>
          </w:p>
          <w:p>
            <w:pPr>
              <w:spacing w:line="240" w:lineRule="exact"/>
              <w:rPr>
                <w:rFonts w:hint="eastAsia"/>
                <w:bCs/>
                <w:color w:val="000000" w:themeColor="text1"/>
                <w:sz w:val="18"/>
                <w:szCs w:val="18"/>
              </w:rPr>
            </w:pPr>
            <w:r>
              <w:rPr>
                <w:rFonts w:hint="eastAsia"/>
                <w:bCs/>
                <w:color w:val="000000" w:themeColor="text1"/>
                <w:sz w:val="18"/>
                <w:szCs w:val="18"/>
              </w:rPr>
              <w:t>管理层识别、确定了与战略、目标相关、影响实现管理体系预期结果的内、外部因素，并且实时关注、评审不断变化的内外部信息。</w:t>
            </w:r>
          </w:p>
          <w:p>
            <w:pPr>
              <w:spacing w:line="240" w:lineRule="exact"/>
              <w:rPr>
                <w:rFonts w:hint="eastAsia"/>
                <w:bCs/>
                <w:color w:val="000000" w:themeColor="text1"/>
                <w:sz w:val="18"/>
                <w:szCs w:val="18"/>
              </w:rPr>
            </w:pPr>
            <w:r>
              <w:rPr>
                <w:rFonts w:hint="eastAsia"/>
                <w:bCs/>
                <w:color w:val="000000" w:themeColor="text1"/>
                <w:sz w:val="18"/>
                <w:szCs w:val="18"/>
              </w:rPr>
              <w:t>企业识别内部环境因素和对策主要有：外部环境：竞争对手、顾客要求、法律环境、.行业前景等</w:t>
            </w:r>
          </w:p>
          <w:p>
            <w:pPr>
              <w:spacing w:line="240" w:lineRule="exact"/>
              <w:rPr>
                <w:rFonts w:hint="eastAsia"/>
                <w:bCs/>
                <w:color w:val="000000" w:themeColor="text1"/>
                <w:sz w:val="18"/>
                <w:szCs w:val="18"/>
              </w:rPr>
            </w:pPr>
            <w:r>
              <w:rPr>
                <w:rFonts w:hint="eastAsia"/>
                <w:bCs/>
                <w:color w:val="000000" w:themeColor="text1"/>
                <w:sz w:val="18"/>
                <w:szCs w:val="18"/>
              </w:rPr>
              <w:t>内部环境：公司制度、.员工质量意识、知识积累、.绩效、资源环境、人力环境等</w:t>
            </w:r>
          </w:p>
          <w:p>
            <w:pPr>
              <w:spacing w:line="240" w:lineRule="exact"/>
              <w:rPr>
                <w:bCs/>
                <w:color w:val="000000" w:themeColor="text1"/>
                <w:sz w:val="18"/>
                <w:szCs w:val="18"/>
              </w:rPr>
            </w:pPr>
            <w:r>
              <w:rPr>
                <w:rFonts w:hint="eastAsia"/>
                <w:bCs/>
                <w:color w:val="000000" w:themeColor="text1"/>
                <w:sz w:val="18"/>
                <w:szCs w:val="18"/>
                <w:lang w:val="en-US" w:eastAsia="zh-CN"/>
              </w:rPr>
              <w:t>提供</w:t>
            </w:r>
            <w:r>
              <w:rPr>
                <w:rFonts w:hint="eastAsia"/>
                <w:bCs/>
                <w:color w:val="000000" w:themeColor="text1"/>
                <w:sz w:val="18"/>
                <w:szCs w:val="18"/>
              </w:rPr>
              <w:t>内外部环境分析报告</w:t>
            </w:r>
            <w:r>
              <w:rPr>
                <w:rFonts w:hint="eastAsia"/>
                <w:bCs/>
                <w:color w:val="000000" w:themeColor="text1"/>
                <w:sz w:val="18"/>
                <w:szCs w:val="18"/>
                <w:lang w:eastAsia="zh-CN"/>
              </w:rPr>
              <w:t>、</w:t>
            </w:r>
            <w:r>
              <w:rPr>
                <w:rFonts w:hint="eastAsia"/>
                <w:bCs/>
                <w:color w:val="000000" w:themeColor="text1"/>
                <w:sz w:val="18"/>
                <w:szCs w:val="18"/>
              </w:rPr>
              <w:t>对组织内外部环境进行了识别，环境识别充分、有效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9"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b/>
                <w:color w:val="000000" w:themeColor="text1"/>
                <w:sz w:val="20"/>
                <w:szCs w:val="20"/>
              </w:rPr>
            </w:pPr>
            <w:r>
              <w:rPr>
                <w:rFonts w:hint="eastAsia"/>
                <w:b/>
                <w:color w:val="000000" w:themeColor="text1"/>
                <w:sz w:val="20"/>
                <w:szCs w:val="20"/>
              </w:rPr>
              <w:t>相关方需求和期望识别情况</w:t>
            </w:r>
          </w:p>
          <w:p>
            <w:pPr>
              <w:spacing w:line="240" w:lineRule="exact"/>
              <w:rPr>
                <w:rFonts w:hint="eastAsia"/>
                <w:bCs/>
                <w:color w:val="000000" w:themeColor="text1"/>
                <w:sz w:val="18"/>
                <w:szCs w:val="18"/>
              </w:rPr>
            </w:pPr>
            <w:r>
              <w:rPr>
                <w:rFonts w:hint="eastAsia"/>
                <w:bCs/>
                <w:color w:val="000000" w:themeColor="text1"/>
                <w:sz w:val="18"/>
                <w:szCs w:val="18"/>
              </w:rPr>
              <w:t>微信沟通：企业明确了影响企业绩效或受到企业经营影响的相关：如客户、供应商、员工等，通过调查、访谈了解相关方的需求和期望。通过回访、网站等渠道获取相关方的信息，并持续与相关方沟通，了解相关方要求。</w:t>
            </w:r>
          </w:p>
          <w:p>
            <w:pPr>
              <w:spacing w:line="240" w:lineRule="exact"/>
              <w:rPr>
                <w:bCs/>
                <w:color w:val="000000" w:themeColor="text1"/>
                <w:sz w:val="18"/>
                <w:szCs w:val="18"/>
              </w:rPr>
            </w:pPr>
            <w:r>
              <w:rPr>
                <w:rFonts w:hint="eastAsia"/>
                <w:bCs/>
                <w:color w:val="000000" w:themeColor="text1"/>
                <w:sz w:val="18"/>
                <w:szCs w:val="18"/>
              </w:rPr>
              <w:t>微信提供相关方列表，相关方需求识别充分，目前未发生相关方投诉事件。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240" w:lineRule="exact"/>
              <w:ind w:left="199" w:leftChars="95"/>
              <w:rPr>
                <w:bCs/>
                <w:color w:val="000000" w:themeColor="text1"/>
                <w:sz w:val="18"/>
                <w:szCs w:val="18"/>
              </w:rPr>
            </w:pPr>
            <w:r>
              <w:rPr>
                <w:rFonts w:hint="eastAsia"/>
                <w:bCs/>
                <w:color w:val="000000" w:themeColor="text1"/>
                <w:sz w:val="18"/>
                <w:szCs w:val="18"/>
              </w:rPr>
              <w:t>企业策划并制定了质量方针：</w:t>
            </w:r>
          </w:p>
          <w:p>
            <w:pPr>
              <w:spacing w:line="240" w:lineRule="exact"/>
              <w:ind w:left="199" w:leftChars="95"/>
              <w:rPr>
                <w:bCs/>
                <w:color w:val="000000" w:themeColor="text1"/>
                <w:sz w:val="18"/>
                <w:szCs w:val="18"/>
              </w:rPr>
            </w:pPr>
            <w:r>
              <w:rPr>
                <w:rFonts w:hint="eastAsia"/>
                <w:bCs/>
                <w:color w:val="000000" w:themeColor="text1"/>
                <w:sz w:val="18"/>
                <w:szCs w:val="18"/>
              </w:rPr>
              <w:t>“科学管理，诚信服务，确保顾客满意；以人为本，持续改进，促进公司发展”</w:t>
            </w:r>
          </w:p>
          <w:p>
            <w:pPr>
              <w:spacing w:line="240" w:lineRule="exact"/>
              <w:ind w:left="199" w:leftChars="95"/>
              <w:rPr>
                <w:bCs/>
                <w:color w:val="000000" w:themeColor="text1"/>
                <w:sz w:val="18"/>
                <w:szCs w:val="18"/>
              </w:rPr>
            </w:pPr>
            <w:r>
              <w:rPr>
                <w:rFonts w:hint="eastAsia"/>
                <w:bCs/>
                <w:color w:val="000000" w:themeColor="text1"/>
                <w:sz w:val="18"/>
                <w:szCs w:val="18"/>
              </w:rPr>
              <w:t>方针在质量手册中予以规定，经总经理批准实施。</w:t>
            </w:r>
          </w:p>
          <w:p>
            <w:pPr>
              <w:spacing w:line="240" w:lineRule="exact"/>
              <w:ind w:left="199" w:leftChars="95"/>
              <w:rPr>
                <w:b/>
                <w:color w:val="000000" w:themeColor="text1"/>
              </w:rPr>
            </w:pPr>
            <w:r>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3"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b/>
                <w:color w:val="000000" w:themeColor="text1"/>
              </w:rPr>
            </w:pPr>
            <w:r>
              <w:rPr>
                <w:rFonts w:hint="eastAsia"/>
                <w:b/>
                <w:color w:val="000000" w:themeColor="text1"/>
              </w:rPr>
              <w:t>风险识别与控制策划（QMS）</w:t>
            </w:r>
          </w:p>
          <w:p>
            <w:pPr>
              <w:spacing w:line="240" w:lineRule="exact"/>
              <w:rPr>
                <w:bCs/>
                <w:color w:val="000000" w:themeColor="text1"/>
                <w:sz w:val="18"/>
                <w:szCs w:val="18"/>
              </w:rPr>
            </w:pPr>
            <w:r>
              <w:rPr>
                <w:rFonts w:hint="eastAsia"/>
                <w:bCs/>
                <w:color w:val="000000" w:themeColor="text1"/>
                <w:sz w:val="18"/>
                <w:szCs w:val="18"/>
              </w:rPr>
              <w:t>企业通过识别与评价对公司目标和战略方向相关影响其实现质量管理体系预期结果的各种内外部环境因素，有效应对风险和机遇。针对质量风险与机遇，负责人组织人员对质量控制风险进行了识别、分析和评价，制定了相应措施。</w:t>
            </w:r>
          </w:p>
          <w:p>
            <w:pPr>
              <w:spacing w:line="240" w:lineRule="exact"/>
              <w:rPr>
                <w:bCs/>
                <w:color w:val="000000" w:themeColor="text1"/>
                <w:sz w:val="18"/>
                <w:szCs w:val="18"/>
              </w:rPr>
            </w:pPr>
            <w:r>
              <w:rPr>
                <w:rFonts w:hint="eastAsia"/>
                <w:bCs/>
                <w:color w:val="000000" w:themeColor="text1"/>
                <w:sz w:val="18"/>
                <w:szCs w:val="18"/>
              </w:rPr>
              <w:t>通过内审、管评、目标考核等来评价风险和机遇应对措施的有效性。微信提供风险和机遇应对措施表，公司的风险和机遇识别、控制基本符合要求.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4.</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180" w:hangingChars="100"/>
              <w:rPr>
                <w:rFonts w:ascii="宋体" w:hAnsi="宋体"/>
                <w:b w:val="0"/>
                <w:bCs/>
                <w:color w:val="000000" w:themeColor="text1"/>
                <w:sz w:val="18"/>
                <w:szCs w:val="18"/>
                <w:u w:val="single"/>
              </w:rPr>
            </w:pPr>
            <w:r>
              <w:rPr>
                <w:rFonts w:hint="eastAsia" w:ascii="宋体" w:hAnsi="宋体"/>
                <w:b w:val="0"/>
                <w:bCs/>
                <w:color w:val="000000" w:themeColor="text1"/>
                <w:sz w:val="18"/>
                <w:szCs w:val="18"/>
              </w:rPr>
              <w:t>质量管理体系过程有：策划过程、生产和服务过程、放行过程等</w:t>
            </w:r>
          </w:p>
          <w:p>
            <w:pPr>
              <w:tabs>
                <w:tab w:val="left" w:pos="540"/>
              </w:tabs>
              <w:spacing w:line="300" w:lineRule="exact"/>
              <w:ind w:left="201" w:hanging="180" w:hangingChars="100"/>
              <w:rPr>
                <w:rFonts w:ascii="宋体" w:hAnsi="宋体"/>
                <w:b w:val="0"/>
                <w:bCs/>
                <w:color w:val="000000" w:themeColor="text1"/>
                <w:sz w:val="18"/>
                <w:szCs w:val="18"/>
                <w:u w:val="single"/>
              </w:rPr>
            </w:pPr>
            <w:r>
              <w:rPr>
                <w:rFonts w:hint="eastAsia" w:ascii="宋体" w:hAnsi="宋体"/>
                <w:b w:val="0"/>
                <w:bCs/>
                <w:color w:val="000000" w:themeColor="text1"/>
                <w:sz w:val="18"/>
                <w:szCs w:val="18"/>
              </w:rPr>
              <w:t>其中关键过程有</w:t>
            </w:r>
            <w:r>
              <w:rPr>
                <w:rFonts w:hint="eastAsia" w:ascii="宋体" w:hAnsi="宋体"/>
                <w:b w:val="0"/>
                <w:bCs/>
                <w:color w:val="000000" w:themeColor="text1"/>
                <w:sz w:val="18"/>
                <w:szCs w:val="18"/>
                <w:u w:val="single"/>
              </w:rPr>
              <w:t xml:space="preserve">   销售服务过程、采购过程  </w:t>
            </w:r>
            <w:r>
              <w:rPr>
                <w:rFonts w:hint="eastAsia" w:ascii="宋体" w:hAnsi="宋体"/>
                <w:b w:val="0"/>
                <w:bCs/>
                <w:color w:val="000000" w:themeColor="text1"/>
                <w:sz w:val="18"/>
                <w:szCs w:val="18"/>
                <w:u w:val="single"/>
                <w:lang w:val="en-US" w:eastAsia="zh-CN"/>
              </w:rPr>
              <w:t xml:space="preserve">   </w:t>
            </w:r>
            <w:r>
              <w:rPr>
                <w:rFonts w:hint="eastAsia" w:ascii="宋体" w:hAnsi="宋体"/>
                <w:b w:val="0"/>
                <w:bCs/>
                <w:color w:val="000000" w:themeColor="text1"/>
                <w:sz w:val="18"/>
                <w:szCs w:val="18"/>
              </w:rPr>
              <w:t>需要确认过程  ：销售服务过程</w:t>
            </w:r>
          </w:p>
          <w:p>
            <w:pPr>
              <w:tabs>
                <w:tab w:val="left" w:pos="540"/>
              </w:tabs>
              <w:spacing w:line="300" w:lineRule="exact"/>
              <w:ind w:left="201" w:hanging="180" w:hangingChars="100"/>
              <w:rPr>
                <w:rFonts w:ascii="宋体" w:hAnsi="宋体"/>
                <w:b/>
                <w:color w:val="000000" w:themeColor="text1"/>
                <w:szCs w:val="21"/>
              </w:rPr>
            </w:pPr>
            <w:r>
              <w:rPr>
                <w:b w:val="0"/>
                <w:bCs/>
                <w:color w:val="000000" w:themeColor="text1"/>
                <w:sz w:val="18"/>
                <w:szCs w:val="18"/>
              </w:rPr>
              <w:pict>
                <v:shape id="_x0000_s1032" o:spid="_x0000_s1032" o:spt="32" type="#_x0000_t32" style="position:absolute;left:0pt;margin-left:157.9pt;margin-top:12.75pt;height:0pt;width:261.75pt;z-index:251667456;mso-width-relative:page;mso-height-relative:page;" o:connectortype="straight" filled="f" coordsize="21600,21600">
                  <v:path arrowok="t"/>
                  <v:fill on="f" focussize="0,0"/>
                  <v:stroke/>
                  <v:imagedata o:title=""/>
                  <o:lock v:ext="edit"/>
                </v:shape>
              </w:pict>
            </w:r>
            <w:r>
              <w:rPr>
                <w:rFonts w:ascii="宋体" w:hAnsi="宋体"/>
                <w:b w:val="0"/>
                <w:bCs/>
                <w:color w:val="000000" w:themeColor="text1"/>
                <w:sz w:val="18"/>
                <w:szCs w:val="18"/>
              </w:rPr>
              <w:pict>
                <v:shape id="_x0000_s1031" o:spid="_x0000_s1031" o:spt="32" type="#_x0000_t32" style="position:absolute;left:0pt;margin-left:55.15pt;margin-top:12.75pt;height:0pt;width:42pt;z-index:251666432;mso-width-relative:page;mso-height-relative:page;" o:connectortype="straight" filled="f" coordsize="21600,21600">
                  <v:path arrowok="t"/>
                  <v:fill on="f" focussize="0,0"/>
                  <v:stroke/>
                  <v:imagedata o:title=""/>
                  <o:lock v:ext="edit"/>
                </v:shape>
              </w:pict>
            </w:r>
            <w:r>
              <w:rPr>
                <w:rFonts w:hint="eastAsia" w:ascii="宋体" w:hAnsi="宋体"/>
                <w:b w:val="0"/>
                <w:bCs/>
                <w:color w:val="000000" w:themeColor="text1"/>
                <w:sz w:val="18"/>
                <w:szCs w:val="18"/>
              </w:rPr>
              <w:t xml:space="preserve">不适用条款是   8.3     ，不适用理由：企业是根据顾客要求进行采购、销售活动。销售产品、销售模式固定，确定本公司不涉及产品和服务的设计和开发，故对标准中的8.3条款的内容不适用。不适用后不影响组织提供满足顾客要求和适用法律法规要求的产品的能力或责任   </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5. </w:t>
            </w:r>
            <w:r>
              <w:rPr>
                <w:rFonts w:hint="eastAsia" w:ascii="宋体" w:hAnsi="宋体"/>
                <w:b/>
                <w:color w:val="000000" w:themeColor="text1"/>
                <w:spacing w:val="-4"/>
                <w:szCs w:val="21"/>
              </w:rPr>
              <w:t>法律法规及其他要求</w:t>
            </w:r>
          </w:p>
          <w:p>
            <w:pPr>
              <w:pStyle w:val="11"/>
              <w:numPr>
                <w:ilvl w:val="0"/>
                <w:numId w:val="3"/>
              </w:numPr>
              <w:tabs>
                <w:tab w:val="left" w:pos="540"/>
              </w:tabs>
              <w:spacing w:line="300" w:lineRule="exact"/>
              <w:ind w:firstLineChars="0"/>
              <w:rPr>
                <w:rFonts w:ascii="宋体" w:hAnsi="宋体"/>
                <w:b w:val="0"/>
                <w:bCs/>
                <w:color w:val="000000" w:themeColor="text1"/>
                <w:sz w:val="18"/>
                <w:szCs w:val="18"/>
              </w:rPr>
            </w:pPr>
            <w:r>
              <w:rPr>
                <w:rFonts w:hint="eastAsia" w:ascii="宋体" w:hAnsi="宋体"/>
                <w:b w:val="0"/>
                <w:bCs/>
                <w:color w:val="000000" w:themeColor="text1"/>
                <w:sz w:val="18"/>
                <w:szCs w:val="18"/>
              </w:rPr>
              <w:t>获取法律法规项，</w:t>
            </w:r>
            <w:r>
              <w:rPr>
                <w:rFonts w:hint="eastAsia" w:ascii="宋体" w:hAnsi="宋体"/>
                <w:b w:val="0"/>
                <w:bCs/>
                <w:color w:val="000000" w:themeColor="text1"/>
                <w:sz w:val="18"/>
                <w:szCs w:val="18"/>
              </w:rPr>
              <w:sym w:font="Wingdings 2" w:char="0052"/>
            </w:r>
            <w:r>
              <w:rPr>
                <w:rFonts w:hint="eastAsia" w:ascii="宋体" w:hAnsi="宋体"/>
                <w:b w:val="0"/>
                <w:bCs/>
                <w:color w:val="000000" w:themeColor="text1"/>
                <w:sz w:val="18"/>
                <w:szCs w:val="18"/>
              </w:rPr>
              <w:t>法律法规获取充分，□法律法规获取有遗漏，缺少</w:t>
            </w:r>
          </w:p>
          <w:p>
            <w:pPr>
              <w:pStyle w:val="11"/>
              <w:numPr>
                <w:ilvl w:val="0"/>
                <w:numId w:val="3"/>
              </w:numPr>
              <w:tabs>
                <w:tab w:val="left" w:pos="540"/>
              </w:tabs>
              <w:spacing w:line="300" w:lineRule="exact"/>
              <w:ind w:firstLineChars="0"/>
              <w:rPr>
                <w:rFonts w:ascii="宋体" w:hAnsi="宋体"/>
                <w:b w:val="0"/>
                <w:bCs/>
                <w:color w:val="000000" w:themeColor="text1"/>
                <w:sz w:val="18"/>
                <w:szCs w:val="18"/>
              </w:rPr>
            </w:pPr>
            <w:r>
              <w:rPr>
                <w:rFonts w:hint="eastAsia" w:ascii="宋体" w:hAnsi="宋体"/>
                <w:b w:val="0"/>
                <w:bCs/>
                <w:color w:val="000000" w:themeColor="text1"/>
                <w:sz w:val="18"/>
                <w:szCs w:val="18"/>
              </w:rPr>
              <w:t>结合公司的</w:t>
            </w:r>
            <w:r>
              <w:rPr>
                <w:rFonts w:hint="eastAsia" w:ascii="宋体" w:hAnsi="宋体"/>
                <w:b w:val="0"/>
                <w:bCs/>
                <w:color w:val="000000" w:themeColor="text1"/>
                <w:sz w:val="18"/>
                <w:szCs w:val="18"/>
              </w:rPr>
              <w:sym w:font="Wingdings 2" w:char="0052"/>
            </w:r>
            <w:r>
              <w:rPr>
                <w:rFonts w:hint="eastAsia" w:ascii="宋体" w:hAnsi="宋体"/>
                <w:b w:val="0"/>
                <w:bCs/>
                <w:color w:val="000000" w:themeColor="text1"/>
                <w:sz w:val="18"/>
                <w:szCs w:val="18"/>
              </w:rPr>
              <w:t>产品/服务□环境因素□危险源，</w:t>
            </w:r>
            <w:r>
              <w:rPr>
                <w:rFonts w:hint="eastAsia" w:ascii="宋体" w:hAnsi="宋体"/>
                <w:b w:val="0"/>
                <w:bCs/>
                <w:color w:val="000000" w:themeColor="text1"/>
                <w:sz w:val="18"/>
                <w:szCs w:val="18"/>
              </w:rPr>
              <w:sym w:font="Wingdings 2" w:char="0052"/>
            </w:r>
            <w:r>
              <w:rPr>
                <w:rFonts w:hint="eastAsia" w:ascii="宋体" w:hAnsi="宋体"/>
                <w:b w:val="0"/>
                <w:bCs/>
                <w:color w:val="000000" w:themeColor="text1"/>
                <w:sz w:val="18"/>
                <w:szCs w:val="18"/>
              </w:rPr>
              <w:t>确定 □未确定法律法规要求的具体条款</w:t>
            </w:r>
          </w:p>
          <w:p>
            <w:pPr>
              <w:pStyle w:val="11"/>
              <w:numPr>
                <w:ilvl w:val="0"/>
                <w:numId w:val="3"/>
              </w:numPr>
              <w:tabs>
                <w:tab w:val="left" w:pos="540"/>
              </w:tabs>
              <w:spacing w:line="300" w:lineRule="exact"/>
              <w:ind w:firstLineChars="0"/>
              <w:rPr>
                <w:rFonts w:ascii="宋体" w:hAnsi="宋体"/>
                <w:b w:val="0"/>
                <w:bCs/>
                <w:color w:val="000000" w:themeColor="text1"/>
                <w:sz w:val="18"/>
                <w:szCs w:val="18"/>
              </w:rPr>
            </w:pPr>
            <w:r>
              <w:rPr>
                <w:rFonts w:hint="eastAsia" w:ascii="宋体" w:hAnsi="宋体"/>
                <w:b w:val="0"/>
                <w:bCs/>
                <w:color w:val="000000" w:themeColor="text1"/>
                <w:sz w:val="18"/>
                <w:szCs w:val="18"/>
              </w:rPr>
              <w:t>法律法规的宣传方式：a)通过各种列会传达、通报质量管理情况（如工作例会、经营会议等)；b)各部门内部会议等；c)内部文件的学习和传递；d)公司宣传栏等方式</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val="0"/>
                <w:bCs/>
                <w:color w:val="000000" w:themeColor="text1"/>
                <w:sz w:val="18"/>
                <w:szCs w:val="18"/>
              </w:rPr>
              <w:t>法律法规要求及时更新了：未发现过期版本的法律法规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6.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240" w:lineRule="exact"/>
              <w:rPr>
                <w:rFonts w:hint="eastAsia" w:ascii="宋体" w:hAnsi="宋体"/>
                <w:bCs/>
                <w:color w:val="000000" w:themeColor="text1"/>
                <w:sz w:val="18"/>
                <w:szCs w:val="18"/>
                <w:lang w:val="en-US" w:eastAsia="zh-CN"/>
              </w:rPr>
            </w:pPr>
            <w:r>
              <w:rPr>
                <w:rFonts w:hint="eastAsia" w:ascii="宋体" w:hAnsi="宋体"/>
                <w:bCs/>
                <w:color w:val="000000" w:themeColor="text1"/>
                <w:sz w:val="18"/>
                <w:szCs w:val="18"/>
                <w:lang w:eastAsia="zh-CN"/>
              </w:rPr>
              <w:t>1、销售产品合格率98%；（</w:t>
            </w:r>
            <w:r>
              <w:rPr>
                <w:rFonts w:hint="eastAsia" w:ascii="宋体" w:hAnsi="宋体"/>
                <w:bCs/>
                <w:color w:val="000000" w:themeColor="text1"/>
                <w:sz w:val="18"/>
                <w:szCs w:val="18"/>
              </w:rPr>
              <w:t>销售产品合格数/销售总量*100%</w:t>
            </w:r>
            <w:r>
              <w:rPr>
                <w:rFonts w:hint="eastAsia" w:ascii="宋体" w:hAnsi="宋体"/>
                <w:bCs/>
                <w:color w:val="000000" w:themeColor="text1"/>
                <w:sz w:val="18"/>
                <w:szCs w:val="18"/>
                <w:lang w:eastAsia="zh-CN"/>
              </w:rPr>
              <w:t>）</w:t>
            </w:r>
          </w:p>
          <w:p>
            <w:pPr>
              <w:spacing w:line="240" w:lineRule="exact"/>
              <w:rPr>
                <w:rFonts w:hint="eastAsia" w:ascii="宋体" w:hAnsi="宋体"/>
                <w:bCs/>
                <w:color w:val="000000" w:themeColor="text1"/>
                <w:sz w:val="18"/>
                <w:szCs w:val="18"/>
                <w:lang w:eastAsia="zh-CN"/>
              </w:rPr>
            </w:pPr>
            <w:r>
              <w:rPr>
                <w:rFonts w:hint="eastAsia" w:ascii="宋体" w:hAnsi="宋体"/>
                <w:bCs/>
                <w:color w:val="000000" w:themeColor="text1"/>
                <w:sz w:val="18"/>
                <w:szCs w:val="18"/>
                <w:lang w:eastAsia="zh-CN"/>
              </w:rPr>
              <w:t>2、产品交付及时率98%；（</w:t>
            </w:r>
            <w:r>
              <w:rPr>
                <w:rFonts w:hint="eastAsia" w:ascii="宋体" w:hAnsi="宋体"/>
                <w:bCs/>
                <w:color w:val="000000" w:themeColor="text1"/>
                <w:sz w:val="18"/>
                <w:szCs w:val="18"/>
              </w:rPr>
              <w:t>产品交付及时次数/产品交付次数*100%</w:t>
            </w:r>
            <w:r>
              <w:rPr>
                <w:rFonts w:hint="eastAsia" w:ascii="宋体" w:hAnsi="宋体"/>
                <w:bCs/>
                <w:color w:val="000000" w:themeColor="text1"/>
                <w:sz w:val="18"/>
                <w:szCs w:val="18"/>
                <w:lang w:eastAsia="zh-CN"/>
              </w:rPr>
              <w:t>）</w:t>
            </w:r>
          </w:p>
          <w:p>
            <w:pPr>
              <w:spacing w:line="240" w:lineRule="exact"/>
              <w:rPr>
                <w:rFonts w:hint="eastAsia" w:ascii="宋体" w:hAnsi="宋体"/>
                <w:bCs/>
                <w:color w:val="000000" w:themeColor="text1"/>
                <w:sz w:val="18"/>
                <w:szCs w:val="18"/>
                <w:lang w:eastAsia="zh-CN"/>
              </w:rPr>
            </w:pPr>
            <w:r>
              <w:rPr>
                <w:rFonts w:hint="eastAsia" w:ascii="宋体" w:hAnsi="宋体"/>
                <w:bCs/>
                <w:color w:val="000000" w:themeColor="text1"/>
                <w:sz w:val="18"/>
                <w:szCs w:val="18"/>
                <w:lang w:eastAsia="zh-CN"/>
              </w:rPr>
              <w:t>3、合同评审率100%；（</w:t>
            </w:r>
            <w:r>
              <w:rPr>
                <w:rFonts w:hint="eastAsia" w:ascii="宋体" w:hAnsi="宋体"/>
                <w:bCs/>
                <w:color w:val="000000" w:themeColor="text1"/>
                <w:sz w:val="18"/>
                <w:szCs w:val="18"/>
              </w:rPr>
              <w:t>评审合同数/签订合同总数*100%</w:t>
            </w:r>
            <w:r>
              <w:rPr>
                <w:rFonts w:hint="eastAsia" w:ascii="宋体" w:hAnsi="宋体"/>
                <w:bCs/>
                <w:color w:val="000000" w:themeColor="text1"/>
                <w:sz w:val="18"/>
                <w:szCs w:val="18"/>
                <w:lang w:eastAsia="zh-CN"/>
              </w:rPr>
              <w:t>）</w:t>
            </w:r>
          </w:p>
          <w:p>
            <w:pPr>
              <w:spacing w:line="240" w:lineRule="exact"/>
              <w:rPr>
                <w:rFonts w:hint="eastAsia" w:ascii="宋体" w:hAnsi="宋体"/>
                <w:bCs/>
                <w:color w:val="000000" w:themeColor="text1"/>
                <w:sz w:val="18"/>
                <w:szCs w:val="18"/>
                <w:lang w:eastAsia="zh-CN"/>
              </w:rPr>
            </w:pPr>
            <w:r>
              <w:rPr>
                <w:rFonts w:hint="eastAsia" w:ascii="宋体" w:hAnsi="宋体"/>
                <w:bCs/>
                <w:color w:val="000000" w:themeColor="text1"/>
                <w:sz w:val="18"/>
                <w:szCs w:val="18"/>
                <w:lang w:eastAsia="zh-CN"/>
              </w:rPr>
              <w:t>4、顾客满意率96%以上（</w:t>
            </w:r>
            <w:r>
              <w:rPr>
                <w:rFonts w:hint="eastAsia" w:ascii="宋体" w:hAnsi="宋体"/>
                <w:bCs/>
                <w:color w:val="000000" w:themeColor="text1"/>
                <w:sz w:val="18"/>
                <w:szCs w:val="18"/>
              </w:rPr>
              <w:t>满意度调查分数/总分数*100%</w:t>
            </w:r>
            <w:r>
              <w:rPr>
                <w:rFonts w:hint="eastAsia" w:ascii="宋体" w:hAnsi="宋体"/>
                <w:bCs/>
                <w:color w:val="000000" w:themeColor="text1"/>
                <w:sz w:val="18"/>
                <w:szCs w:val="18"/>
                <w:lang w:eastAsia="zh-CN"/>
              </w:rPr>
              <w:t>）</w:t>
            </w:r>
          </w:p>
          <w:p>
            <w:pPr>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2019年</w:t>
            </w:r>
            <w:r>
              <w:rPr>
                <w:rFonts w:hint="eastAsia" w:ascii="宋体" w:hAnsi="宋体"/>
                <w:bCs/>
                <w:color w:val="000000" w:themeColor="text1"/>
                <w:sz w:val="18"/>
                <w:szCs w:val="18"/>
                <w:lang w:val="en-US" w:eastAsia="zh-CN"/>
              </w:rPr>
              <w:t>9</w:t>
            </w:r>
            <w:r>
              <w:rPr>
                <w:rFonts w:hint="eastAsia" w:ascii="宋体" w:hAnsi="宋体"/>
                <w:bCs/>
                <w:color w:val="000000" w:themeColor="text1"/>
                <w:sz w:val="18"/>
                <w:szCs w:val="18"/>
              </w:rPr>
              <w:t>月至2020年</w:t>
            </w:r>
            <w:r>
              <w:rPr>
                <w:rFonts w:hint="eastAsia" w:ascii="宋体" w:hAnsi="宋体"/>
                <w:bCs/>
                <w:color w:val="000000" w:themeColor="text1"/>
                <w:sz w:val="18"/>
                <w:szCs w:val="18"/>
                <w:lang w:val="en-US" w:eastAsia="zh-CN"/>
              </w:rPr>
              <w:t>4</w:t>
            </w:r>
            <w:r>
              <w:rPr>
                <w:rFonts w:hint="eastAsia" w:ascii="宋体" w:hAnsi="宋体"/>
                <w:bCs/>
                <w:color w:val="000000" w:themeColor="text1"/>
                <w:sz w:val="18"/>
                <w:szCs w:val="18"/>
              </w:rPr>
              <w:t>月目标完成情况：均完成</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公司的质量目标已分解到相关职能部门</w:t>
            </w:r>
            <w:r>
              <w:rPr>
                <w:rFonts w:ascii="宋体" w:hAnsi="宋体"/>
                <w:bCs/>
                <w:color w:val="000000" w:themeColor="text1"/>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7.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执行公司《文件控制程序》《记录控制程序》</w:t>
            </w:r>
          </w:p>
          <w:p>
            <w:pPr>
              <w:tabs>
                <w:tab w:val="left" w:pos="540"/>
              </w:tabs>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公司质量管理体系文件包括：质量手册、程序文件、外来文件、记录等。已建立“受控文件清单”。</w:t>
            </w:r>
          </w:p>
          <w:p>
            <w:pPr>
              <w:tabs>
                <w:tab w:val="left" w:pos="540"/>
              </w:tabs>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查：公司质量《管理手册》、《程序文件》为依据GB/T19001-2016版编制，于2019年</w:t>
            </w:r>
            <w:r>
              <w:rPr>
                <w:rFonts w:hint="eastAsia" w:ascii="宋体" w:hAnsi="宋体"/>
                <w:bCs/>
                <w:color w:val="000000" w:themeColor="text1"/>
                <w:sz w:val="18"/>
                <w:szCs w:val="18"/>
                <w:lang w:val="en-US" w:eastAsia="zh-CN"/>
              </w:rPr>
              <w:t>9</w:t>
            </w:r>
            <w:r>
              <w:rPr>
                <w:rFonts w:hint="eastAsia" w:ascii="宋体" w:hAnsi="宋体"/>
                <w:bCs/>
                <w:color w:val="000000" w:themeColor="text1"/>
                <w:sz w:val="18"/>
                <w:szCs w:val="18"/>
              </w:rPr>
              <w:t>月</w:t>
            </w:r>
            <w:r>
              <w:rPr>
                <w:rFonts w:hint="eastAsia" w:ascii="宋体" w:hAnsi="宋体"/>
                <w:bCs/>
                <w:color w:val="000000" w:themeColor="text1"/>
                <w:sz w:val="18"/>
                <w:szCs w:val="18"/>
                <w:lang w:val="en-US" w:eastAsia="zh-CN"/>
              </w:rPr>
              <w:t>15</w:t>
            </w:r>
            <w:r>
              <w:rPr>
                <w:rFonts w:hint="eastAsia" w:ascii="宋体" w:hAnsi="宋体"/>
                <w:bCs/>
                <w:color w:val="000000" w:themeColor="text1"/>
                <w:sz w:val="18"/>
                <w:szCs w:val="18"/>
              </w:rPr>
              <w:t>日发布实施，目前版本为A版。</w:t>
            </w:r>
          </w:p>
          <w:p>
            <w:pPr>
              <w:tabs>
                <w:tab w:val="left" w:pos="540"/>
              </w:tabs>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由管理者代表审核，总经理批准后发布。</w:t>
            </w:r>
          </w:p>
          <w:p>
            <w:pPr>
              <w:tabs>
                <w:tab w:val="left" w:pos="540"/>
              </w:tabs>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 xml:space="preserve">查：“文 件 发 放 记 录”，内容涵盖：序号、文件名称、编号、发放记录、回收记录等。 </w:t>
            </w:r>
          </w:p>
          <w:p>
            <w:pPr>
              <w:tabs>
                <w:tab w:val="left" w:pos="540"/>
              </w:tabs>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质量手册、程序文件、作业文件已发放各部门，有签收部门确认。</w:t>
            </w:r>
          </w:p>
          <w:p>
            <w:pPr>
              <w:tabs>
                <w:tab w:val="left" w:pos="540"/>
              </w:tabs>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规定对所有失效文件，从使用场所回收并填写《文件销毁申请单》经总经理批准后要加盖“作废”印章，统一销毁。</w:t>
            </w:r>
          </w:p>
          <w:p>
            <w:pPr>
              <w:tabs>
                <w:tab w:val="left" w:pos="540"/>
              </w:tabs>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文件更改采用局部修改、换页、换版等方式。</w:t>
            </w:r>
          </w:p>
          <w:p>
            <w:pPr>
              <w:tabs>
                <w:tab w:val="left" w:pos="540"/>
              </w:tabs>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查：有“外来文件清单”记录了《产品质量法》等外来文件，控制分发，有专人负责。</w:t>
            </w:r>
          </w:p>
          <w:p>
            <w:pPr>
              <w:tabs>
                <w:tab w:val="left" w:pos="540"/>
              </w:tabs>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已建立“记录清单”内容含盖：序号、记录名称、记录编号、保存期限。</w:t>
            </w:r>
          </w:p>
          <w:p>
            <w:pPr>
              <w:tabs>
                <w:tab w:val="left" w:pos="540"/>
              </w:tabs>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微信查看，文件、记录保持清晰，保存完好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hint="eastAsia" w:ascii="宋体" w:hAnsi="宋体"/>
                <w:bCs/>
                <w:color w:val="000000" w:themeColor="text1"/>
                <w:sz w:val="18"/>
                <w:szCs w:val="18"/>
              </w:rPr>
            </w:pPr>
            <w:r>
              <w:rPr>
                <w:rFonts w:hint="eastAsia" w:ascii="宋体" w:hAnsi="宋体"/>
                <w:bCs/>
                <w:color w:val="000000" w:themeColor="text1"/>
                <w:sz w:val="18"/>
                <w:szCs w:val="18"/>
              </w:rPr>
              <w:t>企业编制了《</w:t>
            </w:r>
            <w:r>
              <w:rPr>
                <w:rFonts w:hint="eastAsia" w:ascii="宋体" w:hAnsi="宋体"/>
                <w:bCs/>
                <w:color w:val="000000" w:themeColor="text1"/>
                <w:sz w:val="18"/>
                <w:szCs w:val="18"/>
                <w:lang w:val="zh-CN"/>
              </w:rPr>
              <w:t>人力资源控制程序</w:t>
            </w:r>
            <w:r>
              <w:rPr>
                <w:rFonts w:hint="eastAsia" w:ascii="宋体" w:hAnsi="宋体"/>
                <w:bCs/>
                <w:color w:val="000000" w:themeColor="text1"/>
                <w:sz w:val="18"/>
                <w:szCs w:val="18"/>
              </w:rPr>
              <w:t>》，对人力资源管理进行了规定</w:t>
            </w:r>
          </w:p>
          <w:p>
            <w:pPr>
              <w:spacing w:line="300" w:lineRule="exact"/>
              <w:rPr>
                <w:rFonts w:hint="eastAsia" w:ascii="宋体" w:hAnsi="宋体"/>
                <w:bCs/>
                <w:color w:val="000000" w:themeColor="text1"/>
                <w:sz w:val="18"/>
                <w:szCs w:val="18"/>
                <w:lang w:val="en-US" w:eastAsia="zh-CN"/>
              </w:rPr>
            </w:pPr>
            <w:r>
              <w:rPr>
                <w:rFonts w:hint="eastAsia" w:ascii="宋体" w:hAnsi="宋体"/>
                <w:bCs/>
                <w:color w:val="000000" w:themeColor="text1"/>
                <w:sz w:val="18"/>
                <w:szCs w:val="18"/>
              </w:rPr>
              <w:t>编制了任职条件</w:t>
            </w:r>
            <w:r>
              <w:rPr>
                <w:rFonts w:hint="eastAsia" w:ascii="宋体" w:hAnsi="宋体"/>
                <w:bCs/>
                <w:color w:val="000000" w:themeColor="text1"/>
                <w:sz w:val="18"/>
                <w:szCs w:val="18"/>
                <w:lang w:eastAsia="zh-CN"/>
              </w:rPr>
              <w:t>，</w:t>
            </w:r>
            <w:r>
              <w:rPr>
                <w:rFonts w:hint="eastAsia" w:ascii="宋体" w:hAnsi="宋体"/>
                <w:bCs/>
                <w:color w:val="000000" w:themeColor="text1"/>
                <w:sz w:val="18"/>
                <w:szCs w:val="18"/>
                <w:lang w:val="en-US" w:eastAsia="zh-CN"/>
              </w:rPr>
              <w:t>抽人员能力评价表，综合部：教育程度、工作经验、岗位技能、专业培训、工作态度、团队意识均符合要求。</w:t>
            </w:r>
          </w:p>
          <w:p>
            <w:pPr>
              <w:spacing w:line="300" w:lineRule="exact"/>
              <w:rPr>
                <w:rFonts w:hint="eastAsia" w:ascii="宋体" w:hAnsi="宋体"/>
                <w:bCs/>
                <w:color w:val="000000" w:themeColor="text1"/>
                <w:sz w:val="18"/>
                <w:szCs w:val="18"/>
                <w:lang w:val="en-US" w:eastAsia="zh-CN"/>
              </w:rPr>
            </w:pPr>
            <w:r>
              <w:rPr>
                <w:rFonts w:hint="eastAsia" w:ascii="宋体" w:hAnsi="宋体"/>
                <w:bCs/>
                <w:color w:val="000000" w:themeColor="text1"/>
                <w:sz w:val="18"/>
                <w:szCs w:val="18"/>
                <w:lang w:val="en-US" w:eastAsia="zh-CN"/>
              </w:rPr>
              <w:t>询问销售部负责人学历、工作经验等情况，均符合要求。</w:t>
            </w:r>
          </w:p>
          <w:p>
            <w:pPr>
              <w:spacing w:line="300" w:lineRule="exact"/>
              <w:rPr>
                <w:rFonts w:hint="eastAsia" w:ascii="宋体" w:hAnsi="宋体"/>
                <w:bCs/>
                <w:color w:val="000000" w:themeColor="text1"/>
                <w:sz w:val="18"/>
                <w:szCs w:val="18"/>
                <w:lang w:val="en-US" w:eastAsia="zh-CN"/>
              </w:rPr>
            </w:pPr>
            <w:r>
              <w:rPr>
                <w:rFonts w:hint="eastAsia" w:ascii="宋体" w:hAnsi="宋体"/>
                <w:bCs/>
                <w:color w:val="000000" w:themeColor="text1"/>
                <w:sz w:val="18"/>
                <w:szCs w:val="18"/>
                <w:lang w:val="en-US" w:eastAsia="zh-CN"/>
              </w:rPr>
              <w:t>查有内审员任命书，写明内审员的任职要求和审核要求。</w:t>
            </w:r>
          </w:p>
          <w:p>
            <w:pPr>
              <w:spacing w:line="300" w:lineRule="exact"/>
              <w:rPr>
                <w:rFonts w:hint="eastAsia" w:ascii="宋体" w:hAnsi="宋体"/>
                <w:bCs/>
                <w:color w:val="000000" w:themeColor="text1"/>
                <w:sz w:val="18"/>
                <w:szCs w:val="18"/>
              </w:rPr>
            </w:pPr>
            <w:r>
              <w:rPr>
                <w:rFonts w:hint="eastAsia" w:ascii="宋体" w:hAnsi="宋体"/>
                <w:bCs/>
                <w:color w:val="000000" w:themeColor="text1"/>
                <w:sz w:val="18"/>
                <w:szCs w:val="18"/>
                <w:lang w:val="en-US" w:eastAsia="zh-CN"/>
              </w:rPr>
              <w:t>查见《2019-2020年度培训计划》，</w:t>
            </w:r>
            <w:r>
              <w:rPr>
                <w:rFonts w:hint="eastAsia" w:ascii="宋体" w:hAnsi="宋体"/>
                <w:bCs/>
                <w:color w:val="000000" w:themeColor="text1"/>
                <w:sz w:val="18"/>
                <w:szCs w:val="18"/>
              </w:rPr>
              <w:t>抽培训记录</w:t>
            </w:r>
            <w:r>
              <w:rPr>
                <w:rFonts w:hint="eastAsia" w:ascii="宋体" w:hAnsi="宋体"/>
                <w:bCs/>
                <w:color w:val="000000" w:themeColor="text1"/>
                <w:sz w:val="18"/>
                <w:szCs w:val="18"/>
                <w:lang w:eastAsia="zh-CN"/>
              </w:rPr>
              <w:t>，</w:t>
            </w:r>
            <w:r>
              <w:rPr>
                <w:rFonts w:hint="eastAsia" w:ascii="宋体" w:hAnsi="宋体"/>
                <w:bCs/>
                <w:color w:val="000000" w:themeColor="text1"/>
                <w:sz w:val="18"/>
                <w:szCs w:val="18"/>
              </w:rPr>
              <w:t>均保存完好，符合要求。</w:t>
            </w:r>
          </w:p>
          <w:p>
            <w:pPr>
              <w:spacing w:line="300" w:lineRule="exact"/>
              <w:rPr>
                <w:rFonts w:hint="eastAsia" w:ascii="宋体" w:hAnsi="宋体"/>
                <w:bCs/>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设备设施（包括安全信息系统）、</w:t>
            </w:r>
          </w:p>
          <w:p>
            <w:pPr>
              <w:spacing w:line="240" w:lineRule="exact"/>
              <w:rPr>
                <w:rFonts w:hint="eastAsia" w:ascii="宋体" w:hAnsi="宋体"/>
                <w:b w:val="0"/>
                <w:bCs/>
                <w:color w:val="000000" w:themeColor="text1"/>
                <w:sz w:val="18"/>
                <w:szCs w:val="18"/>
              </w:rPr>
            </w:pPr>
            <w:r>
              <w:rPr>
                <w:rFonts w:hint="eastAsia" w:ascii="宋体" w:hAnsi="宋体"/>
                <w:b w:val="0"/>
                <w:bCs/>
                <w:color w:val="000000" w:themeColor="text1"/>
                <w:sz w:val="18"/>
                <w:szCs w:val="18"/>
              </w:rPr>
              <w:t>1)企业目前主要工作人员</w:t>
            </w:r>
            <w:r>
              <w:rPr>
                <w:rFonts w:hint="eastAsia" w:ascii="宋体" w:hAnsi="宋体"/>
                <w:b w:val="0"/>
                <w:bCs/>
                <w:color w:val="000000" w:themeColor="text1"/>
                <w:sz w:val="18"/>
                <w:szCs w:val="18"/>
                <w:lang w:val="en-US" w:eastAsia="zh-CN"/>
              </w:rPr>
              <w:t>8</w:t>
            </w:r>
            <w:r>
              <w:rPr>
                <w:rFonts w:hint="eastAsia" w:ascii="宋体" w:hAnsi="宋体"/>
                <w:b w:val="0"/>
                <w:bCs/>
                <w:color w:val="000000" w:themeColor="text1"/>
                <w:sz w:val="18"/>
                <w:szCs w:val="18"/>
              </w:rPr>
              <w:t>名，包括管理、销售和采购人员等。可满足产品和服务控制需要。微信视频查看办公室（含会议室）约</w:t>
            </w:r>
            <w:r>
              <w:rPr>
                <w:rFonts w:hint="eastAsia" w:ascii="宋体" w:hAnsi="宋体"/>
                <w:b w:val="0"/>
                <w:bCs/>
                <w:color w:val="000000" w:themeColor="text1"/>
                <w:sz w:val="18"/>
                <w:szCs w:val="18"/>
                <w:lang w:val="en-US" w:eastAsia="zh-CN"/>
              </w:rPr>
              <w:t>5</w:t>
            </w:r>
            <w:r>
              <w:rPr>
                <w:rFonts w:hint="eastAsia" w:ascii="宋体" w:hAnsi="宋体"/>
                <w:b w:val="0"/>
                <w:bCs/>
                <w:color w:val="000000" w:themeColor="text1"/>
                <w:sz w:val="18"/>
                <w:szCs w:val="18"/>
              </w:rPr>
              <w:t>0平米左右</w:t>
            </w:r>
            <w:r>
              <w:rPr>
                <w:rFonts w:hint="eastAsia" w:ascii="宋体" w:hAnsi="宋体"/>
                <w:b w:val="0"/>
                <w:bCs/>
                <w:color w:val="000000" w:themeColor="text1"/>
                <w:sz w:val="18"/>
                <w:szCs w:val="18"/>
                <w:lang w:eastAsia="zh-CN"/>
              </w:rPr>
              <w:t>，</w:t>
            </w:r>
            <w:r>
              <w:rPr>
                <w:rFonts w:hint="eastAsia" w:ascii="宋体" w:hAnsi="宋体"/>
                <w:b w:val="0"/>
                <w:bCs/>
                <w:color w:val="000000" w:themeColor="text1"/>
                <w:sz w:val="18"/>
                <w:szCs w:val="18"/>
                <w:lang w:val="en-US" w:eastAsia="zh-CN"/>
              </w:rPr>
              <w:t>租赁，有租赁合同，符合要求。</w:t>
            </w:r>
            <w:r>
              <w:rPr>
                <w:rFonts w:hint="eastAsia" w:ascii="宋体" w:hAnsi="宋体"/>
                <w:b w:val="0"/>
                <w:bCs/>
                <w:color w:val="000000" w:themeColor="text1"/>
                <w:sz w:val="18"/>
                <w:szCs w:val="18"/>
              </w:rPr>
              <w:t>配备了电话，电脑、打印机、复印机、空调、办公桌椅等办公和通讯等设备/设施。</w:t>
            </w:r>
          </w:p>
          <w:p>
            <w:pPr>
              <w:spacing w:line="240" w:lineRule="exact"/>
              <w:rPr>
                <w:rFonts w:hint="eastAsia" w:ascii="宋体" w:hAnsi="宋体"/>
                <w:b w:val="0"/>
                <w:bCs/>
                <w:color w:val="000000" w:themeColor="text1"/>
                <w:sz w:val="18"/>
                <w:szCs w:val="18"/>
              </w:rPr>
            </w:pPr>
            <w:r>
              <w:rPr>
                <w:rFonts w:hint="eastAsia" w:ascii="宋体" w:hAnsi="宋体"/>
                <w:b w:val="0"/>
                <w:bCs/>
                <w:color w:val="000000" w:themeColor="text1"/>
                <w:sz w:val="18"/>
                <w:szCs w:val="18"/>
              </w:rPr>
              <w:t>2)外部资源，如供方、客户等相关方。</w:t>
            </w:r>
          </w:p>
          <w:p>
            <w:pPr>
              <w:spacing w:line="240" w:lineRule="exact"/>
              <w:rPr>
                <w:rFonts w:hint="eastAsia" w:ascii="宋体" w:hAnsi="宋体"/>
                <w:b w:val="0"/>
                <w:bCs/>
                <w:color w:val="000000" w:themeColor="text1"/>
                <w:sz w:val="18"/>
                <w:szCs w:val="18"/>
              </w:rPr>
            </w:pPr>
            <w:r>
              <w:rPr>
                <w:rFonts w:hint="eastAsia" w:ascii="宋体" w:hAnsi="宋体"/>
                <w:b w:val="0"/>
                <w:bCs/>
                <w:color w:val="000000" w:themeColor="text1"/>
                <w:sz w:val="18"/>
                <w:szCs w:val="18"/>
              </w:rPr>
              <w:t>目前企业所提供的内外部资源基本能满足管理体系运行的需要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主要工作场所为公司办公场所，微信视频查看：</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1、办公现场环境整洁，秩序良好。</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2、办公区内有消防器材，有效期内。</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3、办公设备放置合理整齐。</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工作环境可满足需要</w:t>
            </w:r>
            <w:r>
              <w:rPr>
                <w:rFonts w:ascii="宋体" w:hAnsi="宋体"/>
                <w:bCs/>
                <w:color w:val="000000" w:themeColor="text1"/>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微信沟通企业产品销售过程属服务性质，供方发货到客户处，客户进行验收。企业库房</w:t>
            </w:r>
            <w:r>
              <w:rPr>
                <w:rFonts w:hint="eastAsia" w:ascii="宋体" w:hAnsi="宋体"/>
                <w:bCs/>
                <w:color w:val="000000" w:themeColor="text1"/>
                <w:sz w:val="18"/>
                <w:szCs w:val="18"/>
                <w:lang w:val="en-US" w:eastAsia="zh-CN"/>
              </w:rPr>
              <w:t>主要存放办公用品及简易工具</w:t>
            </w:r>
            <w:r>
              <w:rPr>
                <w:rFonts w:hint="eastAsia" w:ascii="宋体" w:hAnsi="宋体"/>
                <w:bCs/>
                <w:color w:val="000000" w:themeColor="text1"/>
                <w:sz w:val="18"/>
                <w:szCs w:val="18"/>
              </w:rPr>
              <w:t>，检验时检验数量、规格等即可，企业无需检测设备。公司目前的监视和测量工具主要是《销售管理制度》《销售过程检验规范》和《顾客满意情况调查表》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2"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lang w:eastAsia="zh-CN"/>
              </w:rPr>
              <w:t>综合部</w:t>
            </w:r>
            <w:r>
              <w:rPr>
                <w:rFonts w:hint="eastAsia" w:ascii="宋体" w:hAnsi="宋体"/>
                <w:bCs/>
                <w:color w:val="000000" w:themeColor="text1"/>
                <w:sz w:val="18"/>
                <w:szCs w:val="18"/>
              </w:rPr>
              <w:t>负责公司知识管理的协调工作、无形资产的管理以及公司所有制度文件和资料的管理和控制工作并对内、外部知识进行确定、维护、发放与管理。</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已识别的公司内部知识包括：公司信息、专业技术知识、项目积累三大类。主要有：人员的工作经历、经验、技能、作业文件、工作程序等。</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 xml:space="preserve">    外部知识包括：外来资料、市场信息两大类。主要有：法律法规：《中华人民共和国产品质量法》、《中华人民共和国产品标准化法》、《中华人民共和国知识产权法》、《中华人民共和国合同法》、GB/T 3324-2017木家具通用技术条件</w:t>
            </w:r>
            <w:r>
              <w:rPr>
                <w:rFonts w:hint="eastAsia" w:ascii="宋体" w:hAnsi="宋体"/>
                <w:bCs/>
                <w:color w:val="000000" w:themeColor="text1"/>
                <w:sz w:val="18"/>
                <w:szCs w:val="18"/>
                <w:lang w:eastAsia="zh-CN"/>
              </w:rPr>
              <w:t>、GB/T 3325-2017金属家具通用技术条件、DB50/T 730-2016大型体育场馆服务规范、</w:t>
            </w:r>
            <w:r>
              <w:rPr>
                <w:rFonts w:hint="eastAsia" w:ascii="宋体" w:hAnsi="宋体"/>
                <w:bCs/>
                <w:color w:val="000000" w:themeColor="text1"/>
                <w:sz w:val="18"/>
                <w:szCs w:val="18"/>
                <w:lang w:eastAsia="zh-CN"/>
              </w:rPr>
              <w:fldChar w:fldCharType="begin"/>
            </w:r>
            <w:r>
              <w:rPr>
                <w:rFonts w:hint="eastAsia" w:ascii="宋体" w:hAnsi="宋体"/>
                <w:bCs/>
                <w:color w:val="000000" w:themeColor="text1"/>
                <w:sz w:val="18"/>
                <w:szCs w:val="18"/>
                <w:lang w:eastAsia="zh-CN"/>
              </w:rPr>
              <w:instrText xml:space="preserve"> HYPERLINK "https://www.so.com/link?m=aKuQABYLnanySzAX+qcpiL3djcobk8TDU0ndYf7vLJ1c/JcVsE5C/qMKSjS9a0F5yiLGkcwRVuOZ9iz+mW8Efqw2C98bCto2vzQ0eWqI95AXRn0k6jtHzq9WIQZR/BvJn10gKtdnkUxE=" \t "https://www.so.com/_blank" </w:instrText>
            </w:r>
            <w:r>
              <w:rPr>
                <w:rFonts w:hint="eastAsia" w:ascii="宋体" w:hAnsi="宋体"/>
                <w:bCs/>
                <w:color w:val="000000" w:themeColor="text1"/>
                <w:sz w:val="18"/>
                <w:szCs w:val="18"/>
                <w:lang w:eastAsia="zh-CN"/>
              </w:rPr>
              <w:fldChar w:fldCharType="separate"/>
            </w:r>
            <w:r>
              <w:rPr>
                <w:rFonts w:hint="eastAsia" w:ascii="宋体" w:hAnsi="宋体"/>
                <w:bCs/>
                <w:color w:val="000000" w:themeColor="text1"/>
                <w:sz w:val="18"/>
                <w:szCs w:val="18"/>
                <w:lang w:eastAsia="zh-CN"/>
              </w:rPr>
              <w:t>GB 4351.1-2005 手提式灭火器第1部分性能和结构要求</w:t>
            </w:r>
            <w:r>
              <w:rPr>
                <w:rFonts w:hint="eastAsia" w:ascii="宋体" w:hAnsi="宋体"/>
                <w:bCs/>
                <w:color w:val="000000" w:themeColor="text1"/>
                <w:sz w:val="18"/>
                <w:szCs w:val="18"/>
                <w:lang w:eastAsia="zh-CN"/>
              </w:rPr>
              <w:fldChar w:fldCharType="end"/>
            </w:r>
            <w:r>
              <w:rPr>
                <w:rFonts w:hint="eastAsia" w:ascii="宋体" w:hAnsi="宋体"/>
                <w:bCs/>
                <w:color w:val="000000" w:themeColor="text1"/>
                <w:sz w:val="18"/>
                <w:szCs w:val="18"/>
                <w:lang w:eastAsia="zh-CN"/>
              </w:rPr>
              <w:t>、</w:t>
            </w:r>
            <w:r>
              <w:rPr>
                <w:rFonts w:hint="eastAsia" w:ascii="宋体" w:hAnsi="宋体"/>
                <w:bCs/>
                <w:color w:val="000000" w:themeColor="text1"/>
                <w:sz w:val="18"/>
                <w:szCs w:val="18"/>
                <w:lang w:val="en-US" w:eastAsia="zh-CN"/>
              </w:rPr>
              <w:t>GB22868-2008篮球</w:t>
            </w:r>
            <w:r>
              <w:rPr>
                <w:rFonts w:hint="eastAsia" w:ascii="宋体" w:hAnsi="宋体"/>
                <w:bCs/>
                <w:color w:val="000000" w:themeColor="text1"/>
                <w:sz w:val="18"/>
                <w:szCs w:val="18"/>
              </w:rPr>
              <w:t>等。</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 xml:space="preserve">   已制定培训计划组织学习相关知识，并按要求不断更新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w:t>
            </w:r>
          </w:p>
          <w:p>
            <w:pPr>
              <w:spacing w:line="300" w:lineRule="exact"/>
              <w:ind w:left="1"/>
              <w:rPr>
                <w:bCs/>
                <w:color w:val="000000" w:themeColor="text1"/>
                <w:sz w:val="18"/>
                <w:szCs w:val="18"/>
              </w:rPr>
            </w:pPr>
            <w:r>
              <w:rPr>
                <w:rFonts w:hint="eastAsia"/>
                <w:bCs/>
                <w:color w:val="000000" w:themeColor="text1"/>
                <w:sz w:val="18"/>
                <w:szCs w:val="18"/>
              </w:rPr>
              <w:t>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p>
            <w:pPr>
              <w:spacing w:line="300" w:lineRule="exact"/>
              <w:ind w:left="1"/>
              <w:rPr>
                <w:bCs/>
                <w:color w:val="000000" w:themeColor="text1"/>
                <w:sz w:val="18"/>
                <w:szCs w:val="18"/>
              </w:rPr>
            </w:pPr>
            <w:r>
              <w:rPr>
                <w:rFonts w:hint="eastAsia"/>
                <w:bCs/>
                <w:color w:val="000000" w:themeColor="text1"/>
                <w:sz w:val="18"/>
                <w:szCs w:val="18"/>
              </w:rPr>
              <w:t>企业策划并制定了质量方针：“科学管理，诚信服务，确保顾客满意；以人为本，持续改进，促进公司发展”</w:t>
            </w:r>
          </w:p>
          <w:p>
            <w:pPr>
              <w:spacing w:line="300" w:lineRule="exact"/>
              <w:ind w:left="1"/>
              <w:rPr>
                <w:bCs/>
                <w:color w:val="000000" w:themeColor="text1"/>
                <w:sz w:val="18"/>
                <w:szCs w:val="18"/>
              </w:rPr>
            </w:pPr>
            <w:r>
              <w:rPr>
                <w:rFonts w:hint="eastAsia"/>
                <w:bCs/>
                <w:color w:val="000000" w:themeColor="text1"/>
                <w:sz w:val="18"/>
                <w:szCs w:val="18"/>
              </w:rPr>
              <w:t>方针在质量手册中予以规定，经总经理批准实施。</w:t>
            </w:r>
          </w:p>
          <w:p>
            <w:pPr>
              <w:spacing w:line="300" w:lineRule="exact"/>
              <w:ind w:left="1"/>
              <w:rPr>
                <w:rFonts w:hint="eastAsia"/>
                <w:bCs/>
                <w:color w:val="000000" w:themeColor="text1"/>
                <w:sz w:val="18"/>
                <w:szCs w:val="18"/>
              </w:rPr>
            </w:pPr>
            <w:r>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rFonts w:ascii="楷体_GB2312" w:eastAsia="楷体_GB2312"/>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楷体_GB2312" w:eastAsia="楷体_GB2312"/>
                <w:color w:val="000000" w:themeColor="text1"/>
                <w:sz w:val="20"/>
                <w:szCs w:val="20"/>
              </w:rPr>
              <w:t>a)通过各种列会传达、通报质量管理情况（如工作例会、经营会议等)；b)各部门内部会议等；c)内部文件的学习和传递；d)公司宣传栏等方式</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楷体_GB2312" w:eastAsia="楷体_GB2312"/>
                <w:color w:val="000000" w:themeColor="text1"/>
                <w:sz w:val="20"/>
                <w:szCs w:val="20"/>
              </w:rPr>
              <w:t>良好</w:t>
            </w:r>
          </w:p>
          <w:p>
            <w:pPr>
              <w:spacing w:line="240" w:lineRule="exact"/>
              <w:rPr>
                <w:rFonts w:ascii="楷体_GB2312" w:eastAsia="楷体_GB2312"/>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ascii="楷体_GB2312" w:eastAsia="楷体_GB2312"/>
                <w:color w:val="000000" w:themeColor="text1"/>
                <w:sz w:val="20"/>
                <w:szCs w:val="20"/>
              </w:rPr>
              <w:t>a)与供方沟通采购产品信息，产品质量和交货信息等；b)与顾客沟通新产品信息、产品质量、交付情况和服务方面等；c)与当地政府主管部门进行交流沟通。</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内外部信息交流/沟通方式可行、有效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59" w:hanging="159" w:hangingChars="79"/>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公司针对产品销售的特点进行了如下策划：</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一、策划了流程：</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销售服务实现过程：客户需求—面对面服务—签订合同—采购—发货--验收</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二、确定了相应的质量目标，目标基本合理、可测量、可达到。</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三、策划了相关文件：GB/T 3324-2017木家具通用技术条件</w:t>
            </w:r>
            <w:r>
              <w:rPr>
                <w:rFonts w:hint="eastAsia"/>
                <w:color w:val="000000" w:themeColor="text1"/>
                <w:sz w:val="18"/>
                <w:szCs w:val="18"/>
                <w:lang w:eastAsia="zh-CN"/>
              </w:rPr>
              <w:t>、GB/T 3325-2017金属家具通用技术条件、DB50/T 730-2016大型体育场馆服务规范、</w:t>
            </w:r>
            <w:r>
              <w:rPr>
                <w:rFonts w:hint="eastAsia"/>
                <w:color w:val="000000" w:themeColor="text1"/>
                <w:sz w:val="18"/>
                <w:szCs w:val="18"/>
                <w:lang w:eastAsia="zh-CN"/>
              </w:rPr>
              <w:fldChar w:fldCharType="begin"/>
            </w:r>
            <w:r>
              <w:rPr>
                <w:rFonts w:hint="eastAsia"/>
                <w:color w:val="000000" w:themeColor="text1"/>
                <w:sz w:val="18"/>
                <w:szCs w:val="18"/>
                <w:lang w:eastAsia="zh-CN"/>
              </w:rPr>
              <w:instrText xml:space="preserve"> HYPERLINK "https://www.so.com/link?m=aKuQABYLnanySzAX+qcpiL3djcobk8TDU0ndYf7vLJ1c/JcVsE5C/qMKSjS9a0F5yiLGkcwRVuOZ9iz+mW8Efqw2C98bCto2vzQ0eWqI95AXRn0k6jtHzq9WIQZR/BvJn10gKtdnkUxE=" \t "https://www.so.com/_blank" </w:instrText>
            </w:r>
            <w:r>
              <w:rPr>
                <w:rFonts w:hint="eastAsia"/>
                <w:color w:val="000000" w:themeColor="text1"/>
                <w:sz w:val="18"/>
                <w:szCs w:val="18"/>
                <w:lang w:eastAsia="zh-CN"/>
              </w:rPr>
              <w:fldChar w:fldCharType="separate"/>
            </w:r>
            <w:r>
              <w:rPr>
                <w:rFonts w:hint="eastAsia"/>
                <w:color w:val="000000" w:themeColor="text1"/>
                <w:sz w:val="18"/>
                <w:szCs w:val="18"/>
                <w:lang w:eastAsia="zh-CN"/>
              </w:rPr>
              <w:t>GB 4351.1-2005 手提式灭火器第1部分性能和结构要求</w:t>
            </w:r>
            <w:r>
              <w:rPr>
                <w:rFonts w:hint="eastAsia"/>
                <w:color w:val="000000" w:themeColor="text1"/>
                <w:sz w:val="18"/>
                <w:szCs w:val="18"/>
                <w:lang w:eastAsia="zh-CN"/>
              </w:rPr>
              <w:fldChar w:fldCharType="end"/>
            </w:r>
            <w:r>
              <w:rPr>
                <w:rFonts w:hint="eastAsia"/>
                <w:color w:val="000000" w:themeColor="text1"/>
                <w:sz w:val="18"/>
                <w:szCs w:val="18"/>
                <w:lang w:eastAsia="zh-CN"/>
              </w:rPr>
              <w:t>、</w:t>
            </w:r>
            <w:r>
              <w:rPr>
                <w:rFonts w:hint="eastAsia"/>
                <w:color w:val="000000" w:themeColor="text1"/>
                <w:sz w:val="18"/>
                <w:szCs w:val="18"/>
                <w:lang w:val="en-US" w:eastAsia="zh-CN"/>
              </w:rPr>
              <w:t>GB22868-2008篮球</w:t>
            </w:r>
            <w:r>
              <w:rPr>
                <w:rFonts w:hint="eastAsia"/>
                <w:color w:val="000000" w:themeColor="text1"/>
                <w:sz w:val="18"/>
                <w:szCs w:val="18"/>
              </w:rPr>
              <w:t>等国家法律法规、标准要求；</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 xml:space="preserve">策划了《销售管理制度》《销售过程检验规范》等记录。 </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 xml:space="preserve">四、服务过程中由部门负责人进行考核/检查，项目完成后由客户进行服务评价，符合要求。 </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五、场所：销售服务在办公楼内进行，电脑台式机、打印机等设备设施，基本满足工作需要。资源基本满足。</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六、通过识别与评价对公司目标和战略方向相关，影响其实现质量管理体系预期结果的各种内外部环境因素，有效应对风险和机遇。</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七、无外包过程。</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策划适合组织体系运行需要，未发生更改，策划情况符合标准要求</w:t>
            </w:r>
          </w:p>
          <w:p>
            <w:pPr>
              <w:spacing w:line="240" w:lineRule="exact"/>
              <w:ind w:left="142" w:hanging="142" w:hangingChars="79"/>
              <w:rPr>
                <w:rFonts w:hint="eastAsia"/>
                <w:color w:val="000000" w:themeColor="text1"/>
                <w:sz w:val="18"/>
                <w:szCs w:val="18"/>
              </w:rPr>
            </w:pPr>
          </w:p>
          <w:p>
            <w:pPr>
              <w:spacing w:line="240" w:lineRule="exact"/>
              <w:ind w:left="142" w:hanging="167" w:hangingChars="79"/>
              <w:rPr>
                <w:rFonts w:hint="eastAsia"/>
                <w:b/>
                <w:bCs/>
                <w:color w:val="000000" w:themeColor="text1"/>
                <w:sz w:val="21"/>
                <w:szCs w:val="21"/>
              </w:rPr>
            </w:pPr>
            <w:r>
              <w:rPr>
                <w:rFonts w:hint="eastAsia"/>
                <w:b/>
                <w:bCs/>
                <w:color w:val="000000" w:themeColor="text1"/>
                <w:sz w:val="21"/>
                <w:szCs w:val="21"/>
              </w:rPr>
              <w:t>设计开发</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企业是根据顾客要求进行采购、销售活动。销售产品、销售模式固定，确定本公司不涉及产品和服务的设计和开发，故对标准中的8.3条款的内容不适用。不适用后不影响组织提供满足顾客要求和适用法律法规要求的产品的能力或责任。</w:t>
            </w:r>
          </w:p>
          <w:p>
            <w:pPr>
              <w:spacing w:line="240" w:lineRule="exact"/>
              <w:ind w:left="142" w:hanging="142" w:hangingChars="79"/>
              <w:rPr>
                <w:rFonts w:hint="eastAsia"/>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1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bCs/>
                <w:color w:val="000000" w:themeColor="text1"/>
                <w:szCs w:val="21"/>
              </w:rPr>
            </w:pPr>
            <w:r>
              <w:rPr>
                <w:rFonts w:hint="eastAsia"/>
                <w:b/>
                <w:bCs/>
                <w:color w:val="000000" w:themeColor="text1"/>
                <w:szCs w:val="21"/>
              </w:rPr>
              <w:t>外部提供过程、产品和服务过程管理</w:t>
            </w:r>
          </w:p>
          <w:p>
            <w:pPr>
              <w:spacing w:line="240" w:lineRule="exact"/>
              <w:rPr>
                <w:rFonts w:hint="eastAsia"/>
                <w:bCs/>
                <w:color w:val="000000" w:themeColor="text1"/>
                <w:sz w:val="18"/>
                <w:szCs w:val="18"/>
              </w:rPr>
            </w:pPr>
            <w:r>
              <w:rPr>
                <w:rFonts w:hint="eastAsia"/>
                <w:bCs/>
                <w:color w:val="000000" w:themeColor="text1"/>
                <w:sz w:val="18"/>
                <w:szCs w:val="18"/>
              </w:rPr>
              <w:t>微信沟通，并通过微信传输所需记录：</w:t>
            </w:r>
          </w:p>
          <w:p>
            <w:pPr>
              <w:spacing w:line="240" w:lineRule="exact"/>
              <w:rPr>
                <w:rFonts w:hint="default" w:eastAsia="宋体"/>
                <w:bCs/>
                <w:color w:val="000000" w:themeColor="text1"/>
                <w:sz w:val="18"/>
                <w:szCs w:val="18"/>
                <w:lang w:val="en-US" w:eastAsia="zh-CN"/>
              </w:rPr>
            </w:pPr>
            <w:r>
              <w:rPr>
                <w:rFonts w:hint="eastAsia"/>
                <w:bCs/>
                <w:color w:val="000000" w:themeColor="text1"/>
                <w:sz w:val="18"/>
                <w:szCs w:val="18"/>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单”</w:t>
            </w:r>
            <w:r>
              <w:rPr>
                <w:rFonts w:hint="eastAsia"/>
                <w:bCs/>
                <w:color w:val="000000" w:themeColor="text1"/>
                <w:sz w:val="18"/>
                <w:szCs w:val="18"/>
                <w:lang w:val="en-US" w:eastAsia="zh-CN"/>
              </w:rPr>
              <w:t>并对供方进行了调查，</w:t>
            </w:r>
            <w:r>
              <w:rPr>
                <w:rFonts w:hint="eastAsia"/>
                <w:bCs/>
                <w:color w:val="000000" w:themeColor="text1"/>
                <w:sz w:val="18"/>
                <w:szCs w:val="18"/>
              </w:rPr>
              <w:t>供方调查评价内容包括：</w:t>
            </w:r>
            <w:r>
              <w:rPr>
                <w:rFonts w:hint="eastAsia"/>
                <w:bCs/>
                <w:color w:val="000000" w:themeColor="text1"/>
                <w:sz w:val="18"/>
                <w:szCs w:val="18"/>
                <w:lang w:val="en-US" w:eastAsia="zh-CN"/>
              </w:rPr>
              <w:t>1</w:t>
            </w:r>
            <w:r>
              <w:rPr>
                <w:rFonts w:hint="eastAsia"/>
                <w:bCs/>
                <w:color w:val="000000" w:themeColor="text1"/>
                <w:sz w:val="18"/>
                <w:szCs w:val="18"/>
              </w:rPr>
              <w:t>工商注册文件及相关资质证明2 生产设备3 生产场地及环境设施4技术力量和职工素质5检验机构及检测手段6有长期可靠的设备和原料供应7生产能力满足供货/施工满足交付要求</w:t>
            </w:r>
            <w:r>
              <w:rPr>
                <w:rFonts w:hint="eastAsia"/>
                <w:bCs/>
                <w:color w:val="000000" w:themeColor="text1"/>
                <w:sz w:val="18"/>
                <w:szCs w:val="18"/>
                <w:lang w:val="en-US" w:eastAsia="zh-CN"/>
              </w:rPr>
              <w:t>8</w:t>
            </w:r>
            <w:r>
              <w:rPr>
                <w:rFonts w:hint="eastAsia"/>
                <w:bCs/>
                <w:color w:val="000000" w:themeColor="text1"/>
                <w:sz w:val="18"/>
                <w:szCs w:val="18"/>
              </w:rPr>
              <w:t>通信和交通运输条件9接受我方质量保证条件要求</w:t>
            </w:r>
            <w:r>
              <w:rPr>
                <w:rFonts w:hint="eastAsia"/>
                <w:bCs/>
                <w:color w:val="000000" w:themeColor="text1"/>
                <w:sz w:val="18"/>
                <w:szCs w:val="18"/>
                <w:lang w:val="en-US" w:eastAsia="zh-CN"/>
              </w:rPr>
              <w:t>1</w:t>
            </w:r>
            <w:r>
              <w:rPr>
                <w:rFonts w:hint="eastAsia"/>
                <w:bCs/>
                <w:color w:val="000000" w:themeColor="text1"/>
                <w:sz w:val="18"/>
                <w:szCs w:val="18"/>
              </w:rPr>
              <w:t>0重合同、守信誉，有一定知名度。</w:t>
            </w:r>
            <w:r>
              <w:rPr>
                <w:rFonts w:hint="eastAsia"/>
                <w:bCs/>
                <w:color w:val="000000" w:themeColor="text1"/>
                <w:sz w:val="18"/>
                <w:szCs w:val="18"/>
                <w:lang w:val="en-US" w:eastAsia="zh-CN"/>
              </w:rPr>
              <w:t>未提供对景县龙华译阳商贸中心进行评价的相关证据。</w:t>
            </w:r>
          </w:p>
          <w:p>
            <w:pPr>
              <w:spacing w:line="240" w:lineRule="exact"/>
              <w:rPr>
                <w:rFonts w:hint="eastAsia"/>
                <w:bCs/>
                <w:color w:val="000000" w:themeColor="text1"/>
                <w:sz w:val="18"/>
                <w:szCs w:val="18"/>
              </w:rPr>
            </w:pPr>
            <w:r>
              <w:rPr>
                <w:rFonts w:hint="eastAsia"/>
                <w:bCs/>
                <w:color w:val="000000" w:themeColor="text1"/>
                <w:sz w:val="18"/>
                <w:szCs w:val="18"/>
              </w:rPr>
              <w:t xml:space="preserve"> 采购产品检验：供方将货品准备齐全后电话沟通或邮件形式与企业确认产品数量、型号等，企业确认无误后进行发货，多数产品直接发货到客户指定地点，由客户进行检验，检验无误后开具发票，进行结算。如检验过程中存在不符，客户可直接拒收。</w:t>
            </w:r>
            <w:bookmarkStart w:id="10" w:name="_GoBack"/>
            <w:bookmarkEnd w:id="10"/>
          </w:p>
          <w:p>
            <w:pPr>
              <w:spacing w:line="240" w:lineRule="exact"/>
              <w:rPr>
                <w:rFonts w:hint="eastAsia"/>
                <w:bCs/>
                <w:color w:val="auto"/>
                <w:sz w:val="18"/>
                <w:szCs w:val="18"/>
              </w:rPr>
            </w:pPr>
            <w:r>
              <w:rPr>
                <w:rFonts w:hint="eastAsia"/>
                <w:bCs/>
                <w:color w:val="000000" w:themeColor="text1"/>
                <w:sz w:val="18"/>
                <w:szCs w:val="18"/>
                <w:lang w:val="en-US" w:eastAsia="zh-CN"/>
              </w:rPr>
              <w:t>企业办公用品基本均为京东采购，到货后核对数量、包装无误后即可，无记录</w:t>
            </w:r>
            <w:r>
              <w:rPr>
                <w:rFonts w:hint="eastAsia"/>
                <w:bCs/>
                <w:color w:val="auto"/>
                <w:sz w:val="18"/>
                <w:szCs w:val="18"/>
              </w:rPr>
              <w:t>。</w:t>
            </w:r>
          </w:p>
          <w:p>
            <w:pPr>
              <w:spacing w:line="240" w:lineRule="exact"/>
              <w:rPr>
                <w:rFonts w:hint="eastAsia"/>
                <w:bCs/>
                <w:color w:val="auto"/>
                <w:sz w:val="18"/>
                <w:szCs w:val="18"/>
              </w:rPr>
            </w:pPr>
            <w:r>
              <w:rPr>
                <w:rFonts w:hint="eastAsia"/>
                <w:bCs/>
                <w:color w:val="auto"/>
                <w:sz w:val="18"/>
                <w:szCs w:val="18"/>
              </w:rPr>
              <w:t>采购过程受控</w:t>
            </w:r>
          </w:p>
          <w:p>
            <w:pPr>
              <w:spacing w:line="240" w:lineRule="exact"/>
              <w:rPr>
                <w:bCs/>
                <w:color w:val="auto"/>
                <w:sz w:val="18"/>
                <w:szCs w:val="18"/>
              </w:rPr>
            </w:pPr>
          </w:p>
          <w:p>
            <w:pPr>
              <w:spacing w:line="240" w:lineRule="exact"/>
              <w:rPr>
                <w:b/>
                <w:color w:val="auto"/>
                <w:szCs w:val="21"/>
              </w:rPr>
            </w:pPr>
            <w:r>
              <w:rPr>
                <w:rFonts w:hint="eastAsia"/>
                <w:b/>
                <w:color w:val="auto"/>
                <w:szCs w:val="21"/>
              </w:rPr>
              <w:t>生产及服务过程控制</w:t>
            </w:r>
          </w:p>
          <w:p>
            <w:pPr>
              <w:rPr>
                <w:bCs/>
                <w:sz w:val="18"/>
                <w:szCs w:val="18"/>
              </w:rPr>
            </w:pPr>
            <w:r>
              <w:rPr>
                <w:rFonts w:hint="eastAsia"/>
                <w:bCs/>
                <w:sz w:val="18"/>
                <w:szCs w:val="18"/>
              </w:rPr>
              <w:t>微信沟通：</w:t>
            </w:r>
          </w:p>
          <w:p>
            <w:pPr>
              <w:rPr>
                <w:bCs/>
                <w:sz w:val="18"/>
                <w:szCs w:val="18"/>
              </w:rPr>
            </w:pPr>
            <w:r>
              <w:rPr>
                <w:rFonts w:hint="eastAsia"/>
                <w:bCs/>
                <w:sz w:val="18"/>
                <w:szCs w:val="18"/>
              </w:rPr>
              <w:t>1、销售部获取销售信息，与客户洽谈，在签订合同前对客户要求进行评审，确认可以满足行业有关法律、法规要求和公司规定及客户要求时，签订合同，根据销售合同为客户提供服务。</w:t>
            </w:r>
          </w:p>
          <w:p>
            <w:pPr>
              <w:rPr>
                <w:bCs/>
                <w:sz w:val="18"/>
                <w:szCs w:val="18"/>
              </w:rPr>
            </w:pPr>
            <w:r>
              <w:rPr>
                <w:rFonts w:hint="eastAsia"/>
                <w:bCs/>
                <w:sz w:val="18"/>
                <w:szCs w:val="18"/>
              </w:rPr>
              <w:t>产品销售流程：客户需求—面对面服务—签订合同—采购—发货--验收</w:t>
            </w:r>
          </w:p>
          <w:p>
            <w:pPr>
              <w:rPr>
                <w:bCs/>
                <w:sz w:val="18"/>
                <w:szCs w:val="18"/>
              </w:rPr>
            </w:pPr>
            <w:r>
              <w:rPr>
                <w:rFonts w:hint="eastAsia"/>
                <w:bCs/>
                <w:sz w:val="18"/>
                <w:szCs w:val="18"/>
              </w:rPr>
              <w:t>确定了销售服务为需确认过程</w:t>
            </w:r>
          </w:p>
          <w:p>
            <w:pPr>
              <w:rPr>
                <w:bCs/>
                <w:sz w:val="18"/>
                <w:szCs w:val="18"/>
              </w:rPr>
            </w:pPr>
            <w:r>
              <w:rPr>
                <w:rFonts w:hint="eastAsia"/>
                <w:bCs/>
                <w:sz w:val="18"/>
                <w:szCs w:val="18"/>
              </w:rPr>
              <w:t>2、监视测量资源：公司针对产品和服务的特点编制有职能分配与部门职责、《销售管理制度》《销售过程检验规范》等作业规范。</w:t>
            </w:r>
          </w:p>
          <w:p>
            <w:pPr>
              <w:rPr>
                <w:bCs/>
                <w:sz w:val="18"/>
                <w:szCs w:val="18"/>
              </w:rPr>
            </w:pPr>
            <w:r>
              <w:rPr>
                <w:rFonts w:hint="eastAsia"/>
                <w:bCs/>
                <w:sz w:val="18"/>
                <w:szCs w:val="18"/>
              </w:rPr>
              <w:t>通过日常顾客满意度调查表等形式对销售服务过程进行监测。具体 见8.6条款抽样。</w:t>
            </w:r>
          </w:p>
          <w:p>
            <w:pPr>
              <w:rPr>
                <w:rFonts w:hint="eastAsia"/>
                <w:bCs/>
                <w:sz w:val="18"/>
                <w:szCs w:val="18"/>
              </w:rPr>
            </w:pPr>
            <w:r>
              <w:rPr>
                <w:rFonts w:hint="eastAsia"/>
                <w:bCs/>
                <w:sz w:val="18"/>
                <w:szCs w:val="18"/>
              </w:rPr>
              <w:t>接收准则：识别了规范和接收和放行准则：产品销售过程符合GB/T 3324-2017木家具通用技术条件</w:t>
            </w:r>
            <w:r>
              <w:rPr>
                <w:rFonts w:hint="eastAsia"/>
                <w:bCs/>
                <w:sz w:val="18"/>
                <w:szCs w:val="18"/>
                <w:lang w:eastAsia="zh-CN"/>
              </w:rPr>
              <w:t>、GB/T 3325-2017金属家具通用技术条件、DB50/T 730-2016大型体育场馆服务规范、</w:t>
            </w:r>
            <w:r>
              <w:rPr>
                <w:rFonts w:hint="eastAsia"/>
                <w:bCs/>
                <w:sz w:val="18"/>
                <w:szCs w:val="18"/>
                <w:lang w:eastAsia="zh-CN"/>
              </w:rPr>
              <w:fldChar w:fldCharType="begin"/>
            </w:r>
            <w:r>
              <w:rPr>
                <w:rFonts w:hint="eastAsia"/>
                <w:bCs/>
                <w:sz w:val="18"/>
                <w:szCs w:val="18"/>
                <w:lang w:eastAsia="zh-CN"/>
              </w:rPr>
              <w:instrText xml:space="preserve"> HYPERLINK "https://www.so.com/link?m=aKuQABYLnanySzAX+qcpiL3djcobk8TDU0ndYf7vLJ1c/JcVsE5C/qMKSjS9a0F5yiLGkcwRVuOZ9iz+mW8Efqw2C98bCto2vzQ0eWqI95AXRn0k6jtHzq9WIQZR/BvJn10gKtdnkUxE=" \t "https://www.so.com/_blank" </w:instrText>
            </w:r>
            <w:r>
              <w:rPr>
                <w:rFonts w:hint="eastAsia"/>
                <w:bCs/>
                <w:sz w:val="18"/>
                <w:szCs w:val="18"/>
                <w:lang w:eastAsia="zh-CN"/>
              </w:rPr>
              <w:fldChar w:fldCharType="separate"/>
            </w:r>
            <w:r>
              <w:rPr>
                <w:rFonts w:hint="eastAsia"/>
                <w:bCs/>
                <w:sz w:val="18"/>
                <w:szCs w:val="18"/>
                <w:lang w:eastAsia="zh-CN"/>
              </w:rPr>
              <w:t>GB 4351.1-2005 手提式灭火器第1部分性能和结构要求</w:t>
            </w:r>
            <w:r>
              <w:rPr>
                <w:rFonts w:hint="eastAsia"/>
                <w:bCs/>
                <w:sz w:val="18"/>
                <w:szCs w:val="18"/>
                <w:lang w:eastAsia="zh-CN"/>
              </w:rPr>
              <w:fldChar w:fldCharType="end"/>
            </w:r>
            <w:r>
              <w:rPr>
                <w:rFonts w:hint="eastAsia"/>
                <w:bCs/>
                <w:sz w:val="18"/>
                <w:szCs w:val="18"/>
                <w:lang w:eastAsia="zh-CN"/>
              </w:rPr>
              <w:t>、</w:t>
            </w:r>
            <w:r>
              <w:rPr>
                <w:rFonts w:hint="eastAsia"/>
                <w:bCs/>
                <w:sz w:val="18"/>
                <w:szCs w:val="18"/>
                <w:lang w:val="en-US" w:eastAsia="zh-CN"/>
              </w:rPr>
              <w:t>GB22868-2008篮球</w:t>
            </w:r>
            <w:r>
              <w:rPr>
                <w:rFonts w:hint="eastAsia"/>
                <w:bCs/>
                <w:sz w:val="18"/>
                <w:szCs w:val="18"/>
              </w:rPr>
              <w:t>及合同要求等接收准则。</w:t>
            </w:r>
          </w:p>
          <w:p>
            <w:pPr>
              <w:rPr>
                <w:bCs/>
                <w:sz w:val="18"/>
                <w:szCs w:val="18"/>
              </w:rPr>
            </w:pPr>
            <w:r>
              <w:rPr>
                <w:rFonts w:hint="eastAsia"/>
                <w:bCs/>
                <w:sz w:val="18"/>
                <w:szCs w:val="18"/>
              </w:rPr>
              <w:t>微信沟通审核获悉，销售部主要依据招标文件和销售合同要求，在合格供方采购客户所需的产品转卖给顾客，相关责任人员负责与供方单位和顾客联络，与供方协调产品采购和客户协调产品的交货事宜，供方直接将产品送到客户所在地，客户进行验货。</w:t>
            </w:r>
          </w:p>
          <w:p>
            <w:pPr>
              <w:rPr>
                <w:bCs/>
                <w:sz w:val="18"/>
                <w:szCs w:val="18"/>
              </w:rPr>
            </w:pPr>
            <w:r>
              <w:rPr>
                <w:rFonts w:hint="eastAsia"/>
                <w:bCs/>
                <w:sz w:val="18"/>
                <w:szCs w:val="18"/>
              </w:rPr>
              <w:t>抽合同均保存完好，符合要求</w:t>
            </w:r>
          </w:p>
          <w:p>
            <w:pPr>
              <w:rPr>
                <w:bCs/>
                <w:sz w:val="18"/>
                <w:szCs w:val="18"/>
              </w:rPr>
            </w:pPr>
            <w:r>
              <w:rPr>
                <w:bCs/>
                <w:sz w:val="18"/>
                <w:szCs w:val="18"/>
              </w:rPr>
              <w:t>部分产品直接发送到客户处</w:t>
            </w:r>
            <w:r>
              <w:rPr>
                <w:rFonts w:hint="eastAsia"/>
                <w:bCs/>
                <w:sz w:val="18"/>
                <w:szCs w:val="18"/>
              </w:rPr>
              <w:t>，</w:t>
            </w:r>
            <w:r>
              <w:rPr>
                <w:bCs/>
                <w:sz w:val="18"/>
                <w:szCs w:val="18"/>
              </w:rPr>
              <w:t>客户及</w:t>
            </w:r>
            <w:r>
              <w:rPr>
                <w:rFonts w:hint="eastAsia"/>
                <w:bCs/>
                <w:sz w:val="18"/>
                <w:szCs w:val="18"/>
              </w:rPr>
              <w:t>收货</w:t>
            </w:r>
            <w:r>
              <w:rPr>
                <w:bCs/>
                <w:sz w:val="18"/>
                <w:szCs w:val="18"/>
              </w:rPr>
              <w:t>人签字确认</w:t>
            </w:r>
            <w:r>
              <w:rPr>
                <w:rFonts w:hint="eastAsia"/>
                <w:bCs/>
                <w:sz w:val="18"/>
                <w:szCs w:val="18"/>
              </w:rPr>
              <w:t>。</w:t>
            </w:r>
            <w:r>
              <w:rPr>
                <w:rFonts w:hint="eastAsia"/>
                <w:bCs/>
                <w:sz w:val="18"/>
                <w:szCs w:val="18"/>
                <w:lang w:val="en-US" w:eastAsia="zh-CN"/>
              </w:rPr>
              <w:t>无问题进行付款。如果产品有问题，客户可以拒收。</w:t>
            </w:r>
          </w:p>
          <w:p>
            <w:pPr>
              <w:rPr>
                <w:rFonts w:hint="eastAsia"/>
                <w:bCs/>
                <w:sz w:val="18"/>
                <w:szCs w:val="18"/>
                <w:lang w:val="en-US" w:eastAsia="zh-CN"/>
              </w:rPr>
            </w:pPr>
            <w:r>
              <w:rPr>
                <w:rFonts w:hint="eastAsia"/>
                <w:bCs/>
                <w:sz w:val="18"/>
                <w:szCs w:val="18"/>
                <w:lang w:val="en-US" w:eastAsia="zh-CN"/>
              </w:rPr>
              <w:t>销售人员与客户间建立微信沟通群，有问题再微信中说明/解决。</w:t>
            </w:r>
          </w:p>
          <w:p>
            <w:pPr>
              <w:rPr>
                <w:rFonts w:hint="default"/>
                <w:bCs/>
                <w:sz w:val="18"/>
                <w:szCs w:val="18"/>
                <w:lang w:val="en-US" w:eastAsia="zh-CN"/>
              </w:rPr>
            </w:pPr>
            <w:r>
              <w:rPr>
                <w:rFonts w:hint="eastAsia"/>
                <w:bCs/>
                <w:sz w:val="18"/>
                <w:szCs w:val="18"/>
              </w:rPr>
              <w:t>4、微信视频查看产品销售情况：现场清洁卫生，配备有消防设施</w:t>
            </w:r>
            <w:r>
              <w:rPr>
                <w:rFonts w:hint="eastAsia"/>
                <w:bCs/>
                <w:sz w:val="18"/>
                <w:szCs w:val="18"/>
                <w:lang w:eastAsia="zh-CN"/>
              </w:rPr>
              <w:t>；</w:t>
            </w:r>
            <w:r>
              <w:rPr>
                <w:rFonts w:hint="eastAsia"/>
                <w:bCs/>
                <w:sz w:val="18"/>
                <w:szCs w:val="18"/>
              </w:rPr>
              <w:t>现场有台式电脑、笔记本、传真机等日常办公设备，设备运行良好</w:t>
            </w:r>
            <w:r>
              <w:rPr>
                <w:rFonts w:hint="eastAsia"/>
                <w:bCs/>
                <w:sz w:val="18"/>
                <w:szCs w:val="18"/>
                <w:lang w:eastAsia="zh-CN"/>
              </w:rPr>
              <w:t>；</w:t>
            </w:r>
            <w:r>
              <w:rPr>
                <w:rFonts w:hint="eastAsia"/>
                <w:bCs/>
                <w:sz w:val="18"/>
                <w:szCs w:val="18"/>
              </w:rPr>
              <w:t>现场有工作人员正利用电话、网络与客户交流，服务规范</w:t>
            </w:r>
            <w:r>
              <w:rPr>
                <w:rFonts w:hint="eastAsia"/>
                <w:bCs/>
                <w:sz w:val="18"/>
                <w:szCs w:val="18"/>
                <w:lang w:eastAsia="zh-CN"/>
              </w:rPr>
              <w:t>；</w:t>
            </w:r>
            <w:r>
              <w:rPr>
                <w:rFonts w:hint="eastAsia"/>
                <w:bCs/>
                <w:sz w:val="18"/>
                <w:szCs w:val="18"/>
                <w:lang w:val="en-US" w:eastAsia="zh-CN"/>
              </w:rPr>
              <w:t>企业无库房，只有临时办公用品存放处，位于办公室内，存储产品均为有包装物。</w:t>
            </w:r>
          </w:p>
          <w:p>
            <w:pPr>
              <w:rPr>
                <w:bCs/>
                <w:sz w:val="18"/>
                <w:szCs w:val="18"/>
              </w:rPr>
            </w:pPr>
            <w:r>
              <w:rPr>
                <w:rFonts w:hint="eastAsia"/>
                <w:bCs/>
                <w:sz w:val="18"/>
                <w:szCs w:val="18"/>
              </w:rPr>
              <w:t>5、销售人员均为培训合格并有多年工作经验的人员，符合要求。</w:t>
            </w:r>
          </w:p>
          <w:p>
            <w:pPr>
              <w:rPr>
                <w:bCs/>
                <w:sz w:val="18"/>
                <w:szCs w:val="18"/>
              </w:rPr>
            </w:pPr>
            <w:r>
              <w:rPr>
                <w:rFonts w:hint="eastAsia"/>
                <w:bCs/>
                <w:sz w:val="18"/>
                <w:szCs w:val="18"/>
              </w:rPr>
              <w:t>6、识别了需要确认的过程为销售服务，提供《特殊过程确认表》</w:t>
            </w:r>
          </w:p>
          <w:p>
            <w:pPr>
              <w:rPr>
                <w:bCs/>
                <w:sz w:val="18"/>
                <w:szCs w:val="18"/>
              </w:rPr>
            </w:pPr>
            <w:r>
              <w:rPr>
                <w:rFonts w:hint="eastAsia"/>
                <w:bCs/>
                <w:sz w:val="18"/>
                <w:szCs w:val="18"/>
              </w:rPr>
              <w:t>7、产品需经检验合格后方可交付给客户，产品交付后，严格遵守销售合同中的各项承诺，尽量避免客户的抱怨和投诉。</w:t>
            </w:r>
          </w:p>
          <w:p>
            <w:pPr>
              <w:rPr>
                <w:bCs/>
                <w:sz w:val="18"/>
                <w:szCs w:val="18"/>
              </w:rPr>
            </w:pPr>
            <w:r>
              <w:rPr>
                <w:rFonts w:hint="eastAsia"/>
                <w:bCs/>
                <w:sz w:val="18"/>
                <w:szCs w:val="18"/>
              </w:rPr>
              <w:t>8、微信视频现场观察到办公场所环境良好，文件资料及时进行整理，并存放指定地点，工作人员具有工作状态良好，销售人员和客户沟通用语规范，工作氛围总体良好。</w:t>
            </w:r>
          </w:p>
          <w:p>
            <w:pPr>
              <w:rPr>
                <w:bCs/>
                <w:sz w:val="18"/>
                <w:szCs w:val="18"/>
              </w:rPr>
            </w:pPr>
            <w:r>
              <w:rPr>
                <w:rFonts w:hint="eastAsia"/>
                <w:bCs/>
                <w:sz w:val="18"/>
                <w:szCs w:val="18"/>
              </w:rPr>
              <w:t>9、自体系建立以来无合同更改情况</w:t>
            </w:r>
          </w:p>
          <w:p>
            <w:pPr>
              <w:rPr>
                <w:rFonts w:hint="eastAsia"/>
                <w:bCs/>
                <w:sz w:val="18"/>
                <w:szCs w:val="18"/>
              </w:rPr>
            </w:pPr>
            <w:r>
              <w:rPr>
                <w:rFonts w:hint="eastAsia"/>
                <w:bCs/>
                <w:sz w:val="18"/>
                <w:szCs w:val="18"/>
              </w:rPr>
              <w:t>销售人员称每次发货前要同客户说明发货产品，发货数量、到货日期，防止货物发送错误</w:t>
            </w:r>
          </w:p>
          <w:p>
            <w:pPr>
              <w:rPr>
                <w:rFonts w:hint="eastAsia"/>
                <w:bCs/>
                <w:sz w:val="18"/>
                <w:szCs w:val="18"/>
              </w:rPr>
            </w:pPr>
          </w:p>
          <w:p>
            <w:pPr>
              <w:rPr>
                <w:bCs/>
                <w:sz w:val="18"/>
                <w:szCs w:val="18"/>
              </w:rPr>
            </w:pPr>
            <w:r>
              <w:rPr>
                <w:rFonts w:hint="eastAsia"/>
                <w:b/>
                <w:szCs w:val="21"/>
              </w:rPr>
              <w:t>放行控制</w:t>
            </w:r>
          </w:p>
          <w:p>
            <w:pPr>
              <w:rPr>
                <w:bCs/>
                <w:color w:val="auto"/>
                <w:sz w:val="18"/>
                <w:szCs w:val="18"/>
              </w:rPr>
            </w:pPr>
            <w:r>
              <w:rPr>
                <w:bCs/>
                <w:sz w:val="18"/>
                <w:szCs w:val="18"/>
              </w:rPr>
              <w:t>公司通过员工服务质量考核等形式对销售服务过程进行监视</w:t>
            </w:r>
            <w:r>
              <w:rPr>
                <w:bCs/>
                <w:color w:val="auto"/>
                <w:sz w:val="18"/>
                <w:szCs w:val="18"/>
              </w:rPr>
              <w:t>和测量。</w:t>
            </w:r>
          </w:p>
          <w:p>
            <w:pPr>
              <w:rPr>
                <w:b/>
                <w:color w:val="000000" w:themeColor="text1"/>
                <w:sz w:val="20"/>
                <w:szCs w:val="20"/>
              </w:rPr>
            </w:pPr>
            <w:r>
              <w:rPr>
                <w:bCs/>
                <w:color w:val="auto"/>
                <w:sz w:val="18"/>
                <w:szCs w:val="18"/>
              </w:rPr>
              <w:t>抽销售部检查记录</w:t>
            </w:r>
            <w:r>
              <w:rPr>
                <w:rFonts w:hint="eastAsia"/>
                <w:bCs/>
                <w:color w:val="auto"/>
                <w:sz w:val="18"/>
                <w:szCs w:val="18"/>
              </w:rPr>
              <w:t>、</w:t>
            </w:r>
            <w:r>
              <w:rPr>
                <w:rFonts w:hint="eastAsia"/>
                <w:bCs/>
                <w:color w:val="auto"/>
                <w:sz w:val="18"/>
                <w:szCs w:val="18"/>
                <w:lang w:val="en-GB"/>
              </w:rPr>
              <w:t>销售服务检查记录、顾客满意度调查表</w:t>
            </w:r>
            <w:r>
              <w:rPr>
                <w:rFonts w:hint="eastAsia"/>
                <w:bCs/>
                <w:color w:val="auto"/>
                <w:sz w:val="18"/>
                <w:szCs w:val="18"/>
              </w:rPr>
              <w:t>，均保存完好，</w:t>
            </w:r>
            <w:r>
              <w:rPr>
                <w:bCs/>
                <w:color w:val="auto"/>
                <w:sz w:val="18"/>
                <w:szCs w:val="18"/>
              </w:rPr>
              <w:t>服务的放行受控。符合要求</w:t>
            </w:r>
            <w:r>
              <w:rPr>
                <w:rFonts w:hint="eastAsia"/>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4"/>
              </w:numPr>
              <w:spacing w:line="300" w:lineRule="exact"/>
              <w:jc w:val="left"/>
              <w:rPr>
                <w:b/>
                <w:color w:val="000000" w:themeColor="text1"/>
                <w:sz w:val="20"/>
                <w:szCs w:val="20"/>
              </w:rPr>
            </w:pPr>
            <w:r>
              <w:rPr>
                <w:rFonts w:hint="eastAsia"/>
                <w:b/>
                <w:color w:val="000000" w:themeColor="text1"/>
                <w:sz w:val="20"/>
                <w:szCs w:val="20"/>
              </w:rPr>
              <w:t>QMS产品/服务的标准、协议/规范的有效性以及产品/服务质量符合要求，向顾客稳定提供合格产品的情况</w:t>
            </w:r>
          </w:p>
          <w:p>
            <w:pPr>
              <w:spacing w:line="240" w:lineRule="exact"/>
              <w:rPr>
                <w:b/>
                <w:color w:val="000000" w:themeColor="text1"/>
                <w:sz w:val="20"/>
                <w:szCs w:val="20"/>
              </w:rPr>
            </w:pPr>
            <w:r>
              <w:rPr>
                <w:rFonts w:hint="eastAsia"/>
                <w:b/>
                <w:color w:val="000000" w:themeColor="text1"/>
                <w:sz w:val="20"/>
                <w:szCs w:val="20"/>
              </w:rPr>
              <w:t>与顾客有关的过程</w:t>
            </w:r>
          </w:p>
          <w:p>
            <w:pPr>
              <w:spacing w:line="240" w:lineRule="exact"/>
              <w:rPr>
                <w:bCs/>
                <w:color w:val="000000" w:themeColor="text1"/>
                <w:sz w:val="18"/>
                <w:szCs w:val="18"/>
              </w:rPr>
            </w:pPr>
            <w:r>
              <w:rPr>
                <w:rFonts w:hint="eastAsia"/>
                <w:bCs/>
                <w:color w:val="000000" w:themeColor="text1"/>
                <w:sz w:val="18"/>
                <w:szCs w:val="18"/>
              </w:rPr>
              <w:t>销售部经理介绍到公司产品销售由客户提出要货需求，公司在确定产品和要求时，对以下方面进行了考虑：交付时间、产品的质量、产品的价格、产品的特别要求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pPr>
              <w:spacing w:line="240" w:lineRule="exact"/>
              <w:rPr>
                <w:bCs/>
                <w:color w:val="000000" w:themeColor="text1"/>
                <w:sz w:val="18"/>
                <w:szCs w:val="18"/>
              </w:rPr>
            </w:pPr>
            <w:r>
              <w:rPr>
                <w:rFonts w:hint="eastAsia"/>
                <w:bCs/>
                <w:color w:val="000000" w:themeColor="text1"/>
                <w:sz w:val="18"/>
                <w:szCs w:val="18"/>
              </w:rPr>
              <w:t>企业通过电话、客户了解市场的需求状态，识别顾客要求。通过适用法律法规、行业标准收集、分析、评价了解行业发展要求。通过对竞争对手分析确定公司的发展市场</w:t>
            </w:r>
            <w:r>
              <w:rPr>
                <w:bCs/>
                <w:color w:val="000000" w:themeColor="text1"/>
                <w:sz w:val="18"/>
                <w:szCs w:val="18"/>
              </w:rPr>
              <w:t>。</w:t>
            </w:r>
          </w:p>
          <w:p>
            <w:pPr>
              <w:spacing w:line="240" w:lineRule="exact"/>
              <w:rPr>
                <w:bCs/>
                <w:color w:val="000000" w:themeColor="text1"/>
                <w:sz w:val="18"/>
                <w:szCs w:val="18"/>
              </w:rPr>
            </w:pPr>
            <w:r>
              <w:rPr>
                <w:bCs/>
                <w:color w:val="000000" w:themeColor="text1"/>
                <w:sz w:val="18"/>
                <w:szCs w:val="18"/>
              </w:rPr>
              <w:t>查销售过程控制记录</w:t>
            </w:r>
            <w:r>
              <w:rPr>
                <w:rFonts w:hint="eastAsia"/>
                <w:bCs/>
                <w:color w:val="000000" w:themeColor="text1"/>
                <w:sz w:val="18"/>
                <w:szCs w:val="18"/>
              </w:rPr>
              <w:t>：抽查合同及合同评审记录，符合要求。</w:t>
            </w:r>
          </w:p>
          <w:p>
            <w:pPr>
              <w:spacing w:line="240" w:lineRule="exact"/>
              <w:rPr>
                <w:bCs/>
                <w:color w:val="000000" w:themeColor="text1"/>
                <w:sz w:val="18"/>
                <w:szCs w:val="18"/>
              </w:rPr>
            </w:pPr>
            <w:r>
              <w:rPr>
                <w:bCs/>
                <w:color w:val="000000" w:themeColor="text1"/>
                <w:sz w:val="18"/>
                <w:szCs w:val="18"/>
              </w:rPr>
              <w:t>公司通过传真、邮件及电话等方式与顾客交流，主要进行以下沟通：</w:t>
            </w:r>
          </w:p>
          <w:p>
            <w:pPr>
              <w:spacing w:line="240" w:lineRule="exact"/>
              <w:rPr>
                <w:bCs/>
                <w:color w:val="000000" w:themeColor="text1"/>
                <w:sz w:val="18"/>
                <w:szCs w:val="18"/>
              </w:rPr>
            </w:pPr>
            <w:r>
              <w:rPr>
                <w:bCs/>
                <w:color w:val="000000" w:themeColor="text1"/>
                <w:sz w:val="18"/>
                <w:szCs w:val="18"/>
              </w:rPr>
              <w:t>1、向顾客提供保证产品质量的有关信息，保修及应急措施</w:t>
            </w:r>
          </w:p>
          <w:p>
            <w:pPr>
              <w:spacing w:line="240" w:lineRule="exact"/>
              <w:rPr>
                <w:bCs/>
                <w:color w:val="000000" w:themeColor="text1"/>
                <w:sz w:val="18"/>
                <w:szCs w:val="18"/>
              </w:rPr>
            </w:pPr>
            <w:r>
              <w:rPr>
                <w:bCs/>
                <w:color w:val="000000" w:themeColor="text1"/>
                <w:sz w:val="18"/>
                <w:szCs w:val="18"/>
              </w:rPr>
              <w:t>2、接受顾客问询、询价、合同的处理。</w:t>
            </w:r>
          </w:p>
          <w:p>
            <w:pPr>
              <w:spacing w:line="240" w:lineRule="exact"/>
              <w:rPr>
                <w:bCs/>
                <w:color w:val="000000" w:themeColor="text1"/>
                <w:sz w:val="18"/>
                <w:szCs w:val="18"/>
              </w:rPr>
            </w:pPr>
            <w:r>
              <w:rPr>
                <w:bCs/>
                <w:color w:val="000000" w:themeColor="text1"/>
                <w:sz w:val="18"/>
                <w:szCs w:val="18"/>
              </w:rPr>
              <w:t>3、根据合同要求进行有关的事宜，对顾客的投诉或意见进行处理和答复。</w:t>
            </w:r>
          </w:p>
          <w:p>
            <w:pPr>
              <w:spacing w:line="240" w:lineRule="exact"/>
              <w:rPr>
                <w:bCs/>
                <w:color w:val="000000" w:themeColor="text1"/>
                <w:sz w:val="18"/>
                <w:szCs w:val="18"/>
              </w:rPr>
            </w:pPr>
            <w:r>
              <w:rPr>
                <w:bCs/>
                <w:color w:val="000000" w:themeColor="text1"/>
                <w:sz w:val="18"/>
                <w:szCs w:val="18"/>
              </w:rPr>
              <w:t>4、合理处理顾客财产，主要是顾客报修产品。目前沟通渠道畅通</w:t>
            </w:r>
          </w:p>
          <w:p>
            <w:pPr>
              <w:spacing w:line="240" w:lineRule="exact"/>
              <w:rPr>
                <w:bCs/>
                <w:color w:val="000000" w:themeColor="text1"/>
                <w:sz w:val="18"/>
                <w:szCs w:val="18"/>
              </w:rPr>
            </w:pPr>
            <w:r>
              <w:rPr>
                <w:bCs/>
                <w:color w:val="000000" w:themeColor="text1"/>
                <w:sz w:val="18"/>
                <w:szCs w:val="18"/>
              </w:rPr>
              <w:t>目前无合同更改情况发生。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300" w:lineRule="exact"/>
              <w:jc w:val="left"/>
              <w:rPr>
                <w:b/>
                <w:color w:val="000000" w:themeColor="text1"/>
                <w:sz w:val="20"/>
                <w:szCs w:val="20"/>
              </w:rPr>
            </w:pPr>
            <w:r>
              <w:rPr>
                <w:rFonts w:hint="eastAsia"/>
                <w:b/>
                <w:color w:val="000000" w:themeColor="text1"/>
                <w:sz w:val="20"/>
                <w:szCs w:val="20"/>
              </w:rPr>
              <w:t>未发生监督部抽查</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Cs/>
                <w:color w:val="000000" w:themeColor="text1"/>
                <w:sz w:val="18"/>
                <w:szCs w:val="18"/>
              </w:rPr>
            </w:pPr>
            <w:r>
              <w:rPr>
                <w:rFonts w:hint="eastAsia"/>
                <w:bCs/>
                <w:color w:val="000000" w:themeColor="text1"/>
                <w:sz w:val="18"/>
                <w:szCs w:val="18"/>
              </w:rPr>
              <w:t>企业提供的《</w:t>
            </w:r>
            <w:bookmarkStart w:id="8" w:name="_Hlk492105621"/>
            <w:r>
              <w:rPr>
                <w:rFonts w:hint="eastAsia"/>
                <w:bCs/>
                <w:color w:val="000000" w:themeColor="text1"/>
                <w:sz w:val="18"/>
                <w:szCs w:val="18"/>
                <w:lang w:val="zh-CN"/>
              </w:rPr>
              <w:t>不合格输出控制程序</w:t>
            </w:r>
            <w:bookmarkEnd w:id="8"/>
            <w:r>
              <w:rPr>
                <w:rFonts w:hint="eastAsia"/>
                <w:bCs/>
                <w:color w:val="000000" w:themeColor="text1"/>
                <w:sz w:val="18"/>
                <w:szCs w:val="18"/>
              </w:rPr>
              <w:t>》中规定了对不合格品的标识、隔离、记录评审和处置的控制要求。组织采购产品验收相关文件规定，采购/销售产品交付客户指定场所后客户组织产品验收，验收过程中发现不合格品直接退回供方单位，并要求做好验收确认记录；销售和过程中不不合格以口头、书面信息向相关责任部门/人员反馈，并责令改进,如道歉等。未发现批量的采购/销售产品不合格,以及销售和服务过程不合格。</w:t>
            </w:r>
          </w:p>
          <w:p>
            <w:pPr>
              <w:spacing w:line="240" w:lineRule="exact"/>
              <w:rPr>
                <w:bCs/>
                <w:color w:val="000000" w:themeColor="text1"/>
                <w:sz w:val="18"/>
                <w:szCs w:val="18"/>
              </w:rPr>
            </w:pPr>
            <w:r>
              <w:rPr>
                <w:rFonts w:hint="eastAsia"/>
                <w:bCs/>
                <w:color w:val="000000" w:themeColor="text1"/>
                <w:sz w:val="18"/>
                <w:szCs w:val="18"/>
              </w:rPr>
              <w:t>抽不符合记录，企业目前为止未发生不符合事件。</w:t>
            </w:r>
          </w:p>
          <w:p>
            <w:pPr>
              <w:spacing w:line="240" w:lineRule="exact"/>
              <w:rPr>
                <w:bCs/>
                <w:color w:val="000000" w:themeColor="text1"/>
                <w:sz w:val="18"/>
                <w:szCs w:val="18"/>
              </w:rPr>
            </w:pPr>
            <w:r>
              <w:rPr>
                <w:rFonts w:hint="eastAsia"/>
                <w:bCs/>
                <w:color w:val="000000" w:themeColor="text1"/>
                <w:sz w:val="18"/>
                <w:szCs w:val="18"/>
              </w:rPr>
              <w:t>内审过程中发现的不符合已经整改，符合要求。</w:t>
            </w:r>
          </w:p>
          <w:p>
            <w:pPr>
              <w:spacing w:line="240" w:lineRule="exact"/>
              <w:rPr>
                <w:bCs/>
                <w:color w:val="000000" w:themeColor="text1"/>
                <w:sz w:val="18"/>
                <w:szCs w:val="18"/>
              </w:rPr>
            </w:pPr>
            <w:r>
              <w:rPr>
                <w:rFonts w:hint="eastAsia"/>
                <w:bCs/>
                <w:color w:val="000000" w:themeColor="text1"/>
                <w:sz w:val="18"/>
                <w:szCs w:val="18"/>
              </w:rPr>
              <w:t xml:space="preserve">  产品和销售和服务过程监视和测量过程中有导入风险思维，主要有通过加强员工培训，加大监督和检查力度等措施，以达到预防措施的目的。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240" w:lineRule="exact"/>
              <w:rPr>
                <w:b/>
                <w:color w:val="000000" w:themeColor="text1"/>
                <w:sz w:val="20"/>
                <w:szCs w:val="20"/>
              </w:rPr>
            </w:pPr>
            <w:r>
              <w:rPr>
                <w:rFonts w:hint="eastAsia"/>
                <w:b/>
                <w:color w:val="000000" w:themeColor="text1"/>
                <w:sz w:val="20"/>
                <w:szCs w:val="20"/>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公司总的质量目标为：</w:t>
            </w:r>
          </w:p>
          <w:p>
            <w:pPr>
              <w:spacing w:line="240" w:lineRule="exact"/>
              <w:rPr>
                <w:rFonts w:hint="default" w:ascii="宋体" w:hAnsi="宋体"/>
                <w:bCs/>
                <w:color w:val="000000" w:themeColor="text1"/>
                <w:sz w:val="18"/>
                <w:szCs w:val="18"/>
                <w:lang w:val="en-US" w:eastAsia="zh-CN"/>
              </w:rPr>
            </w:pPr>
            <w:r>
              <w:rPr>
                <w:rFonts w:hint="eastAsia" w:ascii="宋体" w:hAnsi="宋体"/>
                <w:bCs/>
                <w:color w:val="000000" w:themeColor="text1"/>
                <w:sz w:val="18"/>
                <w:szCs w:val="18"/>
                <w:lang w:eastAsia="zh-CN"/>
              </w:rPr>
              <w:t>1、销售产品合格率98%；（</w:t>
            </w:r>
            <w:r>
              <w:rPr>
                <w:rFonts w:hint="eastAsia" w:ascii="宋体" w:hAnsi="宋体"/>
                <w:bCs/>
                <w:color w:val="000000" w:themeColor="text1"/>
                <w:sz w:val="18"/>
                <w:szCs w:val="18"/>
              </w:rPr>
              <w:t>销售产品合格数/销售总量*100%</w:t>
            </w:r>
            <w:r>
              <w:rPr>
                <w:rFonts w:hint="eastAsia" w:ascii="宋体" w:hAnsi="宋体"/>
                <w:bCs/>
                <w:color w:val="000000" w:themeColor="text1"/>
                <w:sz w:val="18"/>
                <w:szCs w:val="18"/>
                <w:lang w:eastAsia="zh-CN"/>
              </w:rPr>
              <w:t>）</w:t>
            </w:r>
          </w:p>
          <w:p>
            <w:pPr>
              <w:spacing w:line="240" w:lineRule="exact"/>
              <w:rPr>
                <w:rFonts w:hint="eastAsia" w:ascii="宋体" w:hAnsi="宋体"/>
                <w:bCs/>
                <w:color w:val="000000" w:themeColor="text1"/>
                <w:sz w:val="18"/>
                <w:szCs w:val="18"/>
                <w:lang w:eastAsia="zh-CN"/>
              </w:rPr>
            </w:pPr>
            <w:r>
              <w:rPr>
                <w:rFonts w:hint="eastAsia" w:ascii="宋体" w:hAnsi="宋体"/>
                <w:bCs/>
                <w:color w:val="000000" w:themeColor="text1"/>
                <w:sz w:val="18"/>
                <w:szCs w:val="18"/>
                <w:lang w:eastAsia="zh-CN"/>
              </w:rPr>
              <w:t>2、产品交付及时率98%；（</w:t>
            </w:r>
            <w:r>
              <w:rPr>
                <w:rFonts w:hint="eastAsia" w:ascii="宋体" w:hAnsi="宋体"/>
                <w:bCs/>
                <w:color w:val="000000" w:themeColor="text1"/>
                <w:sz w:val="18"/>
                <w:szCs w:val="18"/>
              </w:rPr>
              <w:t>产品交付及时次数/产品交付次数*100%</w:t>
            </w:r>
            <w:r>
              <w:rPr>
                <w:rFonts w:hint="eastAsia" w:ascii="宋体" w:hAnsi="宋体"/>
                <w:bCs/>
                <w:color w:val="000000" w:themeColor="text1"/>
                <w:sz w:val="18"/>
                <w:szCs w:val="18"/>
                <w:lang w:eastAsia="zh-CN"/>
              </w:rPr>
              <w:t>）</w:t>
            </w:r>
          </w:p>
          <w:p>
            <w:pPr>
              <w:spacing w:line="240" w:lineRule="exact"/>
              <w:rPr>
                <w:rFonts w:hint="eastAsia" w:ascii="宋体" w:hAnsi="宋体"/>
                <w:bCs/>
                <w:color w:val="000000" w:themeColor="text1"/>
                <w:sz w:val="18"/>
                <w:szCs w:val="18"/>
                <w:lang w:eastAsia="zh-CN"/>
              </w:rPr>
            </w:pPr>
            <w:r>
              <w:rPr>
                <w:rFonts w:hint="eastAsia" w:ascii="宋体" w:hAnsi="宋体"/>
                <w:bCs/>
                <w:color w:val="000000" w:themeColor="text1"/>
                <w:sz w:val="18"/>
                <w:szCs w:val="18"/>
                <w:lang w:eastAsia="zh-CN"/>
              </w:rPr>
              <w:t>3、合同评审率100%；（</w:t>
            </w:r>
            <w:r>
              <w:rPr>
                <w:rFonts w:hint="eastAsia" w:ascii="宋体" w:hAnsi="宋体"/>
                <w:bCs/>
                <w:color w:val="000000" w:themeColor="text1"/>
                <w:sz w:val="18"/>
                <w:szCs w:val="18"/>
              </w:rPr>
              <w:t>评审合同数/签订合同总数*100%</w:t>
            </w:r>
            <w:r>
              <w:rPr>
                <w:rFonts w:hint="eastAsia" w:ascii="宋体" w:hAnsi="宋体"/>
                <w:bCs/>
                <w:color w:val="000000" w:themeColor="text1"/>
                <w:sz w:val="18"/>
                <w:szCs w:val="18"/>
                <w:lang w:eastAsia="zh-CN"/>
              </w:rPr>
              <w:t>）</w:t>
            </w:r>
          </w:p>
          <w:p>
            <w:pPr>
              <w:spacing w:line="240" w:lineRule="exact"/>
              <w:rPr>
                <w:rFonts w:hint="eastAsia" w:ascii="宋体" w:hAnsi="宋体"/>
                <w:bCs/>
                <w:color w:val="000000" w:themeColor="text1"/>
                <w:sz w:val="18"/>
                <w:szCs w:val="18"/>
                <w:lang w:eastAsia="zh-CN"/>
              </w:rPr>
            </w:pPr>
            <w:r>
              <w:rPr>
                <w:rFonts w:hint="eastAsia" w:ascii="宋体" w:hAnsi="宋体"/>
                <w:bCs/>
                <w:color w:val="000000" w:themeColor="text1"/>
                <w:sz w:val="18"/>
                <w:szCs w:val="18"/>
                <w:lang w:eastAsia="zh-CN"/>
              </w:rPr>
              <w:t>4、顾客满意率96%以上（</w:t>
            </w:r>
            <w:r>
              <w:rPr>
                <w:rFonts w:hint="eastAsia" w:ascii="宋体" w:hAnsi="宋体"/>
                <w:bCs/>
                <w:color w:val="000000" w:themeColor="text1"/>
                <w:sz w:val="18"/>
                <w:szCs w:val="18"/>
              </w:rPr>
              <w:t>满意度调查分数/总分数*100%</w:t>
            </w:r>
            <w:r>
              <w:rPr>
                <w:rFonts w:hint="eastAsia" w:ascii="宋体" w:hAnsi="宋体"/>
                <w:bCs/>
                <w:color w:val="000000" w:themeColor="text1"/>
                <w:sz w:val="18"/>
                <w:szCs w:val="18"/>
                <w:lang w:eastAsia="zh-CN"/>
              </w:rPr>
              <w:t>）</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2019年</w:t>
            </w:r>
            <w:r>
              <w:rPr>
                <w:rFonts w:hint="eastAsia" w:ascii="宋体" w:hAnsi="宋体"/>
                <w:bCs/>
                <w:color w:val="000000" w:themeColor="text1"/>
                <w:sz w:val="18"/>
                <w:szCs w:val="18"/>
                <w:lang w:val="en-US" w:eastAsia="zh-CN"/>
              </w:rPr>
              <w:t>9</w:t>
            </w:r>
            <w:r>
              <w:rPr>
                <w:rFonts w:hint="eastAsia" w:ascii="宋体" w:hAnsi="宋体"/>
                <w:bCs/>
                <w:color w:val="000000" w:themeColor="text1"/>
                <w:sz w:val="18"/>
                <w:szCs w:val="18"/>
              </w:rPr>
              <w:t>月至2020年</w:t>
            </w:r>
            <w:r>
              <w:rPr>
                <w:rFonts w:hint="eastAsia" w:ascii="宋体" w:hAnsi="宋体"/>
                <w:bCs/>
                <w:color w:val="000000" w:themeColor="text1"/>
                <w:sz w:val="18"/>
                <w:szCs w:val="18"/>
                <w:lang w:val="en-US" w:eastAsia="zh-CN"/>
              </w:rPr>
              <w:t>4</w:t>
            </w:r>
            <w:r>
              <w:rPr>
                <w:rFonts w:hint="eastAsia" w:ascii="宋体" w:hAnsi="宋体"/>
                <w:bCs/>
                <w:color w:val="000000" w:themeColor="text1"/>
                <w:sz w:val="18"/>
                <w:szCs w:val="18"/>
              </w:rPr>
              <w:t xml:space="preserve">月目标完成情况：均完成  </w:t>
            </w:r>
          </w:p>
          <w:p>
            <w:pPr>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公司的质量目标已分解到相关职能部门</w:t>
            </w:r>
          </w:p>
          <w:p>
            <w:pPr>
              <w:spacing w:line="240" w:lineRule="exact"/>
              <w:rPr>
                <w:rFonts w:hint="eastAsia" w:ascii="宋体" w:hAnsi="宋体"/>
                <w:bCs/>
                <w:color w:val="000000" w:themeColor="text1"/>
                <w:sz w:val="18"/>
                <w:szCs w:val="18"/>
              </w:rPr>
            </w:pP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lang w:val="en-US" w:eastAsia="zh-CN"/>
              </w:rPr>
              <w:t>综合部</w:t>
            </w:r>
            <w:r>
              <w:rPr>
                <w:rFonts w:hint="eastAsia" w:ascii="宋体" w:hAnsi="宋体"/>
                <w:bCs/>
                <w:color w:val="000000" w:themeColor="text1"/>
                <w:sz w:val="18"/>
                <w:szCs w:val="18"/>
              </w:rPr>
              <w:t>：</w:t>
            </w:r>
          </w:p>
          <w:p>
            <w:pPr>
              <w:spacing w:line="240" w:lineRule="exact"/>
              <w:rPr>
                <w:rFonts w:hint="eastAsia" w:ascii="宋体" w:hAnsi="宋体"/>
                <w:bCs/>
                <w:color w:val="000000" w:themeColor="text1"/>
                <w:sz w:val="18"/>
                <w:szCs w:val="18"/>
                <w:lang w:eastAsia="zh-CN"/>
              </w:rPr>
            </w:pPr>
            <w:r>
              <w:rPr>
                <w:rFonts w:hint="eastAsia" w:ascii="宋体" w:hAnsi="宋体"/>
                <w:bCs/>
                <w:color w:val="000000" w:themeColor="text1"/>
                <w:sz w:val="18"/>
                <w:szCs w:val="18"/>
                <w:lang w:eastAsia="zh-CN"/>
              </w:rPr>
              <w:t>培训计划实施100%；（</w:t>
            </w:r>
            <w:r>
              <w:rPr>
                <w:rFonts w:hint="eastAsia" w:ascii="宋体" w:hAnsi="宋体"/>
                <w:bCs/>
                <w:color w:val="000000" w:themeColor="text1"/>
                <w:sz w:val="18"/>
                <w:szCs w:val="18"/>
              </w:rPr>
              <w:t>实际培训数/计划培训数*100%</w:t>
            </w:r>
            <w:r>
              <w:rPr>
                <w:rFonts w:hint="eastAsia" w:ascii="宋体" w:hAnsi="宋体"/>
                <w:bCs/>
                <w:color w:val="000000" w:themeColor="text1"/>
                <w:sz w:val="18"/>
                <w:szCs w:val="18"/>
                <w:lang w:eastAsia="zh-CN"/>
              </w:rPr>
              <w:t>）</w:t>
            </w:r>
          </w:p>
          <w:p>
            <w:pPr>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2019年</w:t>
            </w:r>
            <w:r>
              <w:rPr>
                <w:rFonts w:hint="eastAsia" w:ascii="宋体" w:hAnsi="宋体"/>
                <w:bCs/>
                <w:color w:val="000000" w:themeColor="text1"/>
                <w:sz w:val="18"/>
                <w:szCs w:val="18"/>
                <w:lang w:val="en-US" w:eastAsia="zh-CN"/>
              </w:rPr>
              <w:t>9</w:t>
            </w:r>
            <w:r>
              <w:rPr>
                <w:rFonts w:hint="eastAsia" w:ascii="宋体" w:hAnsi="宋体"/>
                <w:bCs/>
                <w:color w:val="000000" w:themeColor="text1"/>
                <w:sz w:val="18"/>
                <w:szCs w:val="18"/>
              </w:rPr>
              <w:t>月-2020年</w:t>
            </w:r>
            <w:r>
              <w:rPr>
                <w:rFonts w:hint="eastAsia" w:ascii="宋体" w:hAnsi="宋体"/>
                <w:bCs/>
                <w:color w:val="000000" w:themeColor="text1"/>
                <w:sz w:val="18"/>
                <w:szCs w:val="18"/>
                <w:lang w:val="en-US" w:eastAsia="zh-CN"/>
              </w:rPr>
              <w:t>4</w:t>
            </w:r>
            <w:r>
              <w:rPr>
                <w:rFonts w:hint="eastAsia" w:ascii="宋体" w:hAnsi="宋体"/>
                <w:bCs/>
                <w:color w:val="000000" w:themeColor="text1"/>
                <w:sz w:val="18"/>
                <w:szCs w:val="18"/>
              </w:rPr>
              <w:t xml:space="preserve">月质量目标完成情况：已完成    </w:t>
            </w:r>
          </w:p>
          <w:p>
            <w:pPr>
              <w:spacing w:line="240" w:lineRule="exact"/>
              <w:rPr>
                <w:rFonts w:hint="eastAsia" w:ascii="宋体" w:hAnsi="宋体"/>
                <w:bCs/>
                <w:color w:val="000000" w:themeColor="text1"/>
                <w:sz w:val="18"/>
                <w:szCs w:val="18"/>
              </w:rPr>
            </w:pP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销售部：</w:t>
            </w:r>
          </w:p>
          <w:p>
            <w:pPr>
              <w:spacing w:line="240" w:lineRule="exact"/>
              <w:ind w:firstLine="90" w:firstLineChars="50"/>
              <w:rPr>
                <w:rFonts w:hint="default"/>
                <w:bCs/>
                <w:color w:val="000000" w:themeColor="text1"/>
                <w:sz w:val="18"/>
                <w:szCs w:val="18"/>
                <w:lang w:val="en-US" w:eastAsia="zh-CN"/>
              </w:rPr>
            </w:pPr>
            <w:r>
              <w:rPr>
                <w:rFonts w:hint="default"/>
                <w:bCs/>
                <w:color w:val="000000" w:themeColor="text1"/>
                <w:sz w:val="18"/>
                <w:szCs w:val="18"/>
                <w:lang w:val="en-US" w:eastAsia="zh-CN"/>
              </w:rPr>
              <w:t>1.合同评审率100%；（评审合同数/签订合同总数*100%）</w:t>
            </w:r>
          </w:p>
          <w:p>
            <w:pPr>
              <w:spacing w:line="240" w:lineRule="exact"/>
              <w:ind w:firstLine="90" w:firstLineChars="50"/>
              <w:rPr>
                <w:rFonts w:hint="default"/>
                <w:bCs/>
                <w:color w:val="000000" w:themeColor="text1"/>
                <w:sz w:val="18"/>
                <w:szCs w:val="18"/>
                <w:lang w:val="en-US" w:eastAsia="zh-CN"/>
              </w:rPr>
            </w:pPr>
            <w:r>
              <w:rPr>
                <w:rFonts w:hint="default"/>
                <w:bCs/>
                <w:color w:val="000000" w:themeColor="text1"/>
                <w:sz w:val="18"/>
                <w:szCs w:val="18"/>
                <w:lang w:val="en-US" w:eastAsia="zh-CN"/>
              </w:rPr>
              <w:t>2.销售产品合格率98%（销售产品合数/销售总量*100%）</w:t>
            </w:r>
          </w:p>
          <w:p>
            <w:pPr>
              <w:spacing w:line="240" w:lineRule="exact"/>
              <w:ind w:firstLine="90" w:firstLineChars="50"/>
              <w:rPr>
                <w:rFonts w:hint="default"/>
                <w:bCs/>
                <w:color w:val="000000" w:themeColor="text1"/>
                <w:sz w:val="18"/>
                <w:szCs w:val="18"/>
                <w:lang w:val="en-US" w:eastAsia="zh-CN"/>
              </w:rPr>
            </w:pPr>
            <w:r>
              <w:rPr>
                <w:rFonts w:hint="default"/>
                <w:bCs/>
                <w:color w:val="000000" w:themeColor="text1"/>
                <w:sz w:val="18"/>
                <w:szCs w:val="18"/>
                <w:lang w:val="en-US" w:eastAsia="zh-CN"/>
              </w:rPr>
              <w:t>3. 产品交付及时率100%（产品交付及时次数/产品交付总数*100%）</w:t>
            </w:r>
          </w:p>
          <w:p>
            <w:pPr>
              <w:spacing w:line="240" w:lineRule="exact"/>
              <w:ind w:firstLine="90" w:firstLineChars="50"/>
              <w:rPr>
                <w:rFonts w:hint="default"/>
                <w:bCs/>
                <w:color w:val="000000" w:themeColor="text1"/>
                <w:sz w:val="18"/>
                <w:szCs w:val="18"/>
                <w:lang w:val="en-US" w:eastAsia="zh-CN"/>
              </w:rPr>
            </w:pPr>
            <w:r>
              <w:rPr>
                <w:rFonts w:hint="default"/>
                <w:bCs/>
                <w:color w:val="000000" w:themeColor="text1"/>
                <w:sz w:val="18"/>
                <w:szCs w:val="18"/>
                <w:lang w:val="en-US" w:eastAsia="zh-CN"/>
              </w:rPr>
              <w:t>4.采购产品合格率100%（采购产品合格数/采购总数*100%）</w:t>
            </w:r>
          </w:p>
          <w:p>
            <w:pPr>
              <w:spacing w:line="240" w:lineRule="exact"/>
              <w:ind w:firstLine="90" w:firstLineChars="50"/>
              <w:rPr>
                <w:rFonts w:hint="default"/>
                <w:bCs/>
                <w:color w:val="000000" w:themeColor="text1"/>
                <w:sz w:val="18"/>
                <w:szCs w:val="18"/>
                <w:lang w:val="en-US" w:eastAsia="zh-CN"/>
              </w:rPr>
            </w:pPr>
            <w:r>
              <w:rPr>
                <w:rFonts w:hint="default"/>
                <w:bCs/>
                <w:color w:val="000000" w:themeColor="text1"/>
                <w:sz w:val="18"/>
                <w:szCs w:val="18"/>
                <w:lang w:val="en-US" w:eastAsia="zh-CN"/>
              </w:rPr>
              <w:t>5.顾客满意率96%以上（满意度调查分数/总分数*100%）</w:t>
            </w:r>
          </w:p>
          <w:p>
            <w:pPr>
              <w:spacing w:line="240" w:lineRule="exact"/>
              <w:ind w:firstLine="90" w:firstLineChars="50"/>
              <w:rPr>
                <w:rFonts w:hint="default"/>
                <w:bCs/>
                <w:color w:val="000000" w:themeColor="text1"/>
                <w:sz w:val="18"/>
                <w:szCs w:val="18"/>
                <w:lang w:val="en-US" w:eastAsia="zh-CN"/>
              </w:rPr>
            </w:pPr>
            <w:r>
              <w:rPr>
                <w:rFonts w:hint="default"/>
                <w:bCs/>
                <w:color w:val="000000" w:themeColor="text1"/>
                <w:sz w:val="18"/>
                <w:szCs w:val="18"/>
                <w:lang w:val="en-US" w:eastAsia="zh-CN"/>
              </w:rPr>
              <w:t>2019年9月-2020年4月目标完成情况：均完成。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numPr>
                <w:ilvl w:val="0"/>
                <w:numId w:val="5"/>
              </w:numPr>
              <w:spacing w:line="240" w:lineRule="exact"/>
              <w:ind w:left="100" w:hanging="100" w:hangingChars="50"/>
              <w:rPr>
                <w:b/>
                <w:color w:val="000000" w:themeColor="text1"/>
                <w:sz w:val="20"/>
                <w:szCs w:val="20"/>
              </w:rPr>
            </w:pPr>
            <w:r>
              <w:rPr>
                <w:rFonts w:hint="eastAsia"/>
                <w:b/>
                <w:color w:val="000000" w:themeColor="text1"/>
                <w:sz w:val="20"/>
                <w:szCs w:val="20"/>
              </w:rPr>
              <w:t>顾客满意</w:t>
            </w:r>
          </w:p>
          <w:p>
            <w:pPr>
              <w:spacing w:line="240" w:lineRule="exact"/>
              <w:ind w:firstLine="360" w:firstLineChars="200"/>
              <w:rPr>
                <w:b/>
                <w:color w:val="000000" w:themeColor="text1"/>
                <w:sz w:val="20"/>
                <w:szCs w:val="20"/>
              </w:rPr>
            </w:pPr>
            <w:r>
              <w:rPr>
                <w:rFonts w:hint="eastAsia"/>
                <w:bCs/>
                <w:color w:val="000000" w:themeColor="text1"/>
                <w:sz w:val="18"/>
                <w:szCs w:val="18"/>
              </w:rPr>
              <w:t>企业对顾客对产品是否满意的信息进行监视，并编制《顾客满意情况调查表》。对调查表中各项目进行测算，公司对主要客户进行了电话问卷调查，分别对质量、价格、</w:t>
            </w:r>
            <w:r>
              <w:rPr>
                <w:rFonts w:hint="eastAsia"/>
                <w:bCs/>
                <w:color w:val="000000" w:themeColor="text1"/>
                <w:sz w:val="18"/>
                <w:szCs w:val="18"/>
                <w:lang w:val="en-US" w:eastAsia="zh-CN"/>
              </w:rPr>
              <w:t>交货期</w:t>
            </w:r>
            <w:r>
              <w:rPr>
                <w:rFonts w:hint="eastAsia"/>
                <w:bCs/>
                <w:color w:val="000000" w:themeColor="text1"/>
                <w:sz w:val="18"/>
                <w:szCs w:val="18"/>
              </w:rPr>
              <w:t>、售后服务等内容进行调查，客户均对相关内容进行了反馈，从统计数据中可以看出，顾客满意度平均分为</w:t>
            </w:r>
            <w:r>
              <w:rPr>
                <w:rFonts w:hint="eastAsia"/>
                <w:bCs/>
                <w:color w:val="000000" w:themeColor="text1"/>
                <w:sz w:val="18"/>
                <w:szCs w:val="18"/>
                <w:lang w:val="en-US" w:eastAsia="zh-CN"/>
              </w:rPr>
              <w:t>98</w:t>
            </w:r>
            <w:r>
              <w:rPr>
                <w:rFonts w:hint="eastAsia"/>
                <w:bCs/>
                <w:color w:val="000000" w:themeColor="text1"/>
                <w:sz w:val="18"/>
                <w:szCs w:val="18"/>
              </w:rPr>
              <w:t>%，超过了质量目标要求，目标完成。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rPr>
                <w:rFonts w:hint="eastAsia"/>
                <w:bCs/>
                <w:sz w:val="18"/>
                <w:szCs w:val="18"/>
              </w:rPr>
            </w:pPr>
            <w:r>
              <w:rPr>
                <w:rFonts w:hint="eastAsia"/>
                <w:bCs/>
                <w:sz w:val="18"/>
                <w:szCs w:val="18"/>
              </w:rPr>
              <w:t>公司制定了《内部审核控制程序》，文件规定每年至少进行一次内部审核，间隔时间不超过12个月。规定了审核的策划、实施、形成记录以及报告结果的要求。</w:t>
            </w:r>
          </w:p>
          <w:p>
            <w:pPr>
              <w:rPr>
                <w:rFonts w:hint="eastAsia"/>
                <w:bCs/>
                <w:sz w:val="18"/>
                <w:szCs w:val="18"/>
              </w:rPr>
            </w:pPr>
            <w:r>
              <w:rPr>
                <w:rFonts w:hint="eastAsia"/>
                <w:bCs/>
                <w:sz w:val="18"/>
                <w:szCs w:val="18"/>
              </w:rPr>
              <w:t>提供了《审核实施计划》，审核目的，范围、依据、审核时间、受审部门、日程安排、审核组长和成员等内容。</w:t>
            </w:r>
          </w:p>
          <w:p>
            <w:pPr>
              <w:rPr>
                <w:rFonts w:hint="eastAsia"/>
                <w:bCs/>
                <w:sz w:val="18"/>
                <w:szCs w:val="18"/>
              </w:rPr>
            </w:pPr>
            <w:r>
              <w:rPr>
                <w:rFonts w:hint="eastAsia"/>
                <w:bCs/>
                <w:sz w:val="18"/>
                <w:szCs w:val="18"/>
              </w:rPr>
              <w:t>内审时间：</w:t>
            </w:r>
            <w:r>
              <w:rPr>
                <w:rFonts w:hint="eastAsia"/>
                <w:bCs/>
                <w:sz w:val="18"/>
                <w:szCs w:val="18"/>
                <w:lang w:eastAsia="zh-CN"/>
              </w:rPr>
              <w:t>2019年12月10日</w:t>
            </w:r>
            <w:r>
              <w:rPr>
                <w:rFonts w:hint="eastAsia"/>
                <w:bCs/>
                <w:sz w:val="18"/>
                <w:szCs w:val="18"/>
              </w:rPr>
              <w:t>。</w:t>
            </w:r>
          </w:p>
          <w:p>
            <w:pPr>
              <w:rPr>
                <w:rFonts w:hint="eastAsia"/>
                <w:bCs/>
                <w:sz w:val="18"/>
                <w:szCs w:val="18"/>
              </w:rPr>
            </w:pPr>
            <w:r>
              <w:rPr>
                <w:rFonts w:hint="eastAsia"/>
                <w:bCs/>
                <w:sz w:val="18"/>
                <w:szCs w:val="18"/>
              </w:rPr>
              <w:t>依据GB/T19001-2016版标准，质量管理手册和体系其他文件。计划由总经理批准后实施。</w:t>
            </w:r>
          </w:p>
          <w:p>
            <w:pPr>
              <w:rPr>
                <w:rFonts w:hint="eastAsia"/>
                <w:bCs/>
                <w:sz w:val="18"/>
                <w:szCs w:val="18"/>
              </w:rPr>
            </w:pPr>
            <w:r>
              <w:rPr>
                <w:rFonts w:hint="eastAsia"/>
                <w:bCs/>
                <w:sz w:val="18"/>
                <w:szCs w:val="18"/>
              </w:rPr>
              <w:t>公司按计划实施了内审。</w:t>
            </w:r>
          </w:p>
          <w:p>
            <w:pPr>
              <w:rPr>
                <w:rFonts w:hint="eastAsia"/>
                <w:bCs/>
                <w:sz w:val="18"/>
                <w:szCs w:val="18"/>
              </w:rPr>
            </w:pPr>
            <w:r>
              <w:rPr>
                <w:rFonts w:hint="eastAsia"/>
                <w:bCs/>
                <w:sz w:val="18"/>
                <w:szCs w:val="18"/>
              </w:rPr>
              <w:t>审核组长：</w:t>
            </w:r>
            <w:r>
              <w:rPr>
                <w:rFonts w:hint="eastAsia"/>
                <w:bCs/>
                <w:sz w:val="18"/>
                <w:szCs w:val="18"/>
                <w:lang w:eastAsia="zh-CN"/>
              </w:rPr>
              <w:t>崔国勇</w:t>
            </w:r>
            <w:r>
              <w:rPr>
                <w:rFonts w:hint="eastAsia"/>
                <w:bCs/>
                <w:sz w:val="18"/>
                <w:szCs w:val="18"/>
              </w:rPr>
              <w:tab/>
            </w:r>
            <w:r>
              <w:rPr>
                <w:rFonts w:hint="eastAsia"/>
                <w:bCs/>
                <w:sz w:val="18"/>
                <w:szCs w:val="18"/>
              </w:rPr>
              <w:t>审核组成员：</w:t>
            </w:r>
            <w:r>
              <w:rPr>
                <w:rFonts w:hint="eastAsia"/>
                <w:bCs/>
                <w:sz w:val="18"/>
                <w:szCs w:val="18"/>
                <w:lang w:eastAsia="zh-CN"/>
              </w:rPr>
              <w:t>程秀令</w:t>
            </w:r>
          </w:p>
          <w:p>
            <w:pPr>
              <w:rPr>
                <w:rFonts w:hint="eastAsia"/>
                <w:bCs/>
                <w:sz w:val="18"/>
                <w:szCs w:val="18"/>
              </w:rPr>
            </w:pPr>
            <w:r>
              <w:rPr>
                <w:rFonts w:hint="eastAsia"/>
                <w:bCs/>
                <w:sz w:val="18"/>
                <w:szCs w:val="18"/>
              </w:rPr>
              <w:t xml:space="preserve">提供了内审员任命书，写明了内审员任职要求及审核要求。内审员的安排考虑了审核过程的客观性和公正性，没有发现自己审核本部门的情况。  </w:t>
            </w:r>
          </w:p>
          <w:p>
            <w:pPr>
              <w:rPr>
                <w:rFonts w:hint="eastAsia"/>
                <w:bCs/>
                <w:sz w:val="18"/>
                <w:szCs w:val="18"/>
              </w:rPr>
            </w:pPr>
            <w:r>
              <w:rPr>
                <w:rFonts w:hint="eastAsia"/>
                <w:bCs/>
                <w:sz w:val="18"/>
                <w:szCs w:val="18"/>
              </w:rPr>
              <w:t>内审首末次会议签到（领导层、各部门负责人）；</w:t>
            </w:r>
          </w:p>
          <w:p>
            <w:pPr>
              <w:rPr>
                <w:rFonts w:hint="eastAsia"/>
                <w:bCs/>
                <w:sz w:val="18"/>
                <w:szCs w:val="18"/>
              </w:rPr>
            </w:pPr>
            <w:r>
              <w:rPr>
                <w:rFonts w:hint="eastAsia"/>
                <w:bCs/>
                <w:sz w:val="18"/>
                <w:szCs w:val="18"/>
              </w:rPr>
              <w:t>——内部审核检查表，审核按计划进行，没有遗漏标准条款及体系覆盖的部门和场所，内审员没有审核自己的工作</w:t>
            </w:r>
          </w:p>
          <w:p>
            <w:pPr>
              <w:rPr>
                <w:rFonts w:hint="eastAsia"/>
                <w:bCs/>
                <w:sz w:val="18"/>
                <w:szCs w:val="18"/>
              </w:rPr>
            </w:pPr>
            <w:r>
              <w:rPr>
                <w:rFonts w:hint="eastAsia"/>
                <w:bCs/>
                <w:sz w:val="18"/>
                <w:szCs w:val="18"/>
              </w:rPr>
              <w:t>内审不符合1项，已整改验收合格。</w:t>
            </w:r>
          </w:p>
          <w:p>
            <w:pPr>
              <w:rPr>
                <w:rFonts w:hint="eastAsia"/>
                <w:bCs/>
                <w:sz w:val="18"/>
                <w:szCs w:val="18"/>
                <w:lang w:val="en-US" w:eastAsia="zh-CN"/>
              </w:rPr>
            </w:pPr>
            <w:r>
              <w:rPr>
                <w:rFonts w:hint="eastAsia"/>
                <w:bCs/>
                <w:sz w:val="18"/>
                <w:szCs w:val="18"/>
                <w:lang w:val="en-US" w:eastAsia="zh-CN"/>
              </w:rPr>
              <w:t>内审结论：综合来看，这次内审是比较成功的审核，同时也发现我公司的质量管理体系运行基本是符合的、有效的。</w:t>
            </w:r>
          </w:p>
          <w:p>
            <w:pPr>
              <w:rPr>
                <w:bCs/>
                <w:sz w:val="18"/>
                <w:szCs w:val="18"/>
              </w:rPr>
            </w:pPr>
            <w:r>
              <w:rPr>
                <w:rFonts w:hint="eastAsia"/>
                <w:bCs/>
                <w:sz w:val="18"/>
                <w:szCs w:val="18"/>
              </w:rPr>
              <w:t>内审报告显示本公司的质量体系均运行良好。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val="0"/>
                <w:bCs/>
                <w:color w:val="000000" w:themeColor="text1"/>
                <w:sz w:val="18"/>
                <w:szCs w:val="18"/>
              </w:rPr>
            </w:pPr>
            <w:r>
              <w:rPr>
                <w:rFonts w:hint="eastAsia"/>
                <w:b w:val="0"/>
                <w:bCs/>
                <w:color w:val="000000" w:themeColor="text1"/>
                <w:sz w:val="18"/>
                <w:szCs w:val="18"/>
              </w:rPr>
              <w:t>微信提供管理评审资料：</w:t>
            </w:r>
          </w:p>
          <w:p>
            <w:pPr>
              <w:spacing w:line="240" w:lineRule="exact"/>
              <w:rPr>
                <w:b w:val="0"/>
                <w:bCs/>
                <w:color w:val="000000" w:themeColor="text1"/>
                <w:sz w:val="18"/>
                <w:szCs w:val="18"/>
              </w:rPr>
            </w:pPr>
            <w:r>
              <w:rPr>
                <w:rFonts w:hint="eastAsia"/>
                <w:b w:val="0"/>
                <w:bCs/>
                <w:color w:val="000000" w:themeColor="text1"/>
                <w:sz w:val="18"/>
                <w:szCs w:val="18"/>
              </w:rPr>
              <w:t>公司制定了编号：《</w:t>
            </w:r>
            <w:r>
              <w:rPr>
                <w:rFonts w:hint="eastAsia"/>
                <w:b w:val="0"/>
                <w:bCs/>
                <w:color w:val="000000" w:themeColor="text1"/>
                <w:sz w:val="18"/>
                <w:szCs w:val="18"/>
                <w:lang w:val="zh-CN"/>
              </w:rPr>
              <w:t>管理评审控制程序</w:t>
            </w:r>
            <w:r>
              <w:rPr>
                <w:rFonts w:hint="eastAsia"/>
                <w:b w:val="0"/>
                <w:bCs/>
                <w:color w:val="000000" w:themeColor="text1"/>
                <w:sz w:val="18"/>
                <w:szCs w:val="18"/>
              </w:rPr>
              <w:t>》，文件规定每年至少进行一次管理评审。总经理于</w:t>
            </w:r>
            <w:r>
              <w:rPr>
                <w:rFonts w:hint="eastAsia"/>
                <w:b w:val="0"/>
                <w:bCs/>
                <w:color w:val="000000" w:themeColor="text1"/>
                <w:sz w:val="18"/>
                <w:szCs w:val="18"/>
                <w:lang w:eastAsia="zh-CN"/>
              </w:rPr>
              <w:t>2019年12月28日</w:t>
            </w:r>
            <w:r>
              <w:rPr>
                <w:rFonts w:hint="eastAsia"/>
                <w:b w:val="0"/>
                <w:bCs/>
                <w:color w:val="000000" w:themeColor="text1"/>
                <w:sz w:val="18"/>
                <w:szCs w:val="18"/>
              </w:rPr>
              <w:t>组织进行了一次管理评审。</w:t>
            </w:r>
          </w:p>
          <w:p>
            <w:pPr>
              <w:spacing w:line="240" w:lineRule="exact"/>
              <w:rPr>
                <w:b w:val="0"/>
                <w:bCs/>
                <w:color w:val="000000" w:themeColor="text1"/>
                <w:sz w:val="18"/>
                <w:szCs w:val="18"/>
              </w:rPr>
            </w:pPr>
            <w:r>
              <w:rPr>
                <w:rFonts w:hint="eastAsia"/>
                <w:b w:val="0"/>
                <w:bCs/>
                <w:color w:val="000000" w:themeColor="text1"/>
                <w:sz w:val="18"/>
                <w:szCs w:val="18"/>
              </w:rPr>
              <w:t>查《管理评审计划》写明了时间、地点、参与人员、评审内容等。总经理批准。</w:t>
            </w:r>
          </w:p>
          <w:p>
            <w:pPr>
              <w:spacing w:line="240" w:lineRule="exact"/>
              <w:rPr>
                <w:b w:val="0"/>
                <w:bCs/>
                <w:color w:val="000000" w:themeColor="text1"/>
                <w:sz w:val="18"/>
                <w:szCs w:val="18"/>
              </w:rPr>
            </w:pPr>
            <w:r>
              <w:rPr>
                <w:rFonts w:hint="eastAsia"/>
                <w:b w:val="0"/>
                <w:bCs/>
                <w:color w:val="000000" w:themeColor="text1"/>
                <w:sz w:val="18"/>
                <w:szCs w:val="18"/>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pPr>
              <w:spacing w:line="240" w:lineRule="exact"/>
              <w:rPr>
                <w:b w:val="0"/>
                <w:bCs/>
                <w:color w:val="000000" w:themeColor="text1"/>
                <w:sz w:val="18"/>
                <w:szCs w:val="18"/>
              </w:rPr>
            </w:pPr>
            <w:r>
              <w:rPr>
                <w:rFonts w:hint="eastAsia"/>
                <w:b w:val="0"/>
                <w:bCs/>
                <w:color w:val="000000" w:themeColor="text1"/>
                <w:sz w:val="18"/>
                <w:szCs w:val="18"/>
              </w:rPr>
              <w:t>提管理供《评审报告》，对评审情况进行了总结，各部门对各过程和活动进行了总结和讨论。</w:t>
            </w:r>
          </w:p>
          <w:p>
            <w:pPr>
              <w:spacing w:line="240" w:lineRule="exact"/>
              <w:rPr>
                <w:rFonts w:hint="eastAsia"/>
                <w:b w:val="0"/>
                <w:bCs/>
                <w:color w:val="000000" w:themeColor="text1"/>
                <w:sz w:val="18"/>
                <w:szCs w:val="18"/>
              </w:rPr>
            </w:pPr>
            <w:r>
              <w:rPr>
                <w:rFonts w:hint="eastAsia"/>
                <w:b w:val="0"/>
                <w:bCs/>
                <w:color w:val="000000" w:themeColor="text1"/>
                <w:sz w:val="18"/>
                <w:szCs w:val="18"/>
              </w:rPr>
              <w:t>评审结论：公司体系运行是有效的、充分的、适宜的。质量目标是适宜的。</w:t>
            </w:r>
          </w:p>
          <w:p>
            <w:pPr>
              <w:spacing w:line="240" w:lineRule="exact"/>
              <w:rPr>
                <w:rFonts w:hint="eastAsia"/>
                <w:b w:val="0"/>
                <w:bCs/>
                <w:color w:val="000000" w:themeColor="text1"/>
                <w:sz w:val="18"/>
                <w:szCs w:val="18"/>
              </w:rPr>
            </w:pPr>
            <w:r>
              <w:rPr>
                <w:rFonts w:hint="eastAsia"/>
                <w:b w:val="0"/>
                <w:bCs/>
                <w:color w:val="000000" w:themeColor="text1"/>
                <w:sz w:val="18"/>
                <w:szCs w:val="18"/>
              </w:rPr>
              <w:t>做出如下改进决定：</w:t>
            </w:r>
          </w:p>
          <w:p>
            <w:pPr>
              <w:spacing w:line="240" w:lineRule="exact"/>
              <w:rPr>
                <w:rFonts w:hint="eastAsia"/>
                <w:b w:val="0"/>
                <w:bCs/>
                <w:color w:val="000000" w:themeColor="text1"/>
                <w:sz w:val="18"/>
                <w:szCs w:val="18"/>
              </w:rPr>
            </w:pPr>
            <w:r>
              <w:rPr>
                <w:rFonts w:hint="eastAsia"/>
                <w:b w:val="0"/>
                <w:bCs/>
                <w:color w:val="000000" w:themeColor="text1"/>
                <w:sz w:val="18"/>
                <w:szCs w:val="18"/>
              </w:rPr>
              <w:t>对销售人员进行行业知识培训，加强销售人员对客户业务的理解，使产品更加贴近客户的日常业务。</w:t>
            </w:r>
          </w:p>
          <w:p>
            <w:pPr>
              <w:spacing w:line="240" w:lineRule="exact"/>
              <w:rPr>
                <w:rFonts w:hint="eastAsia"/>
                <w:b w:val="0"/>
                <w:bCs/>
                <w:color w:val="000000" w:themeColor="text1"/>
                <w:sz w:val="18"/>
                <w:szCs w:val="18"/>
              </w:rPr>
            </w:pPr>
            <w:r>
              <w:rPr>
                <w:rFonts w:hint="eastAsia"/>
                <w:b w:val="0"/>
                <w:bCs/>
                <w:color w:val="000000" w:themeColor="text1"/>
                <w:sz w:val="18"/>
                <w:szCs w:val="18"/>
              </w:rPr>
              <w:t>顾客要求不断的提高，需要强化服务团队的能力。加强文件管理控制</w:t>
            </w:r>
          </w:p>
          <w:p>
            <w:pPr>
              <w:spacing w:line="240" w:lineRule="exact"/>
              <w:rPr>
                <w:b/>
                <w:color w:val="000000" w:themeColor="text1"/>
                <w:sz w:val="20"/>
                <w:szCs w:val="20"/>
              </w:rPr>
            </w:pPr>
            <w:r>
              <w:rPr>
                <w:rFonts w:hint="eastAsia"/>
                <w:b w:val="0"/>
                <w:bCs/>
                <w:color w:val="000000" w:themeColor="text1"/>
                <w:sz w:val="18"/>
                <w:szCs w:val="18"/>
              </w:rPr>
              <w:t>抽改进措施实施整改情况：已完成，查看培训记录，符合要求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其他能够明组织绩效、信誉的证据/信息：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rPr>
                <w:bCs/>
                <w:sz w:val="18"/>
                <w:szCs w:val="18"/>
              </w:rPr>
            </w:pPr>
            <w:r>
              <w:rPr>
                <w:rFonts w:hint="eastAsia"/>
                <w:bCs/>
                <w:sz w:val="18"/>
                <w:szCs w:val="18"/>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rPr>
                <w:bCs/>
                <w:sz w:val="18"/>
                <w:szCs w:val="18"/>
              </w:rPr>
            </w:pPr>
            <w:r>
              <w:rPr>
                <w:rFonts w:hint="eastAsia"/>
                <w:bCs/>
                <w:sz w:val="18"/>
                <w:szCs w:val="18"/>
              </w:rPr>
              <w:t>企业有充分识别和评价存在的改进机会，以持续满足顾客和相关方要求改进的方法措施包括：</w:t>
            </w:r>
          </w:p>
          <w:p>
            <w:pPr>
              <w:rPr>
                <w:bCs/>
                <w:sz w:val="18"/>
                <w:szCs w:val="18"/>
              </w:rPr>
            </w:pPr>
            <w:r>
              <w:rPr>
                <w:rFonts w:hint="eastAsia"/>
                <w:bCs/>
                <w:sz w:val="18"/>
                <w:szCs w:val="18"/>
              </w:rPr>
              <w:t>1）引导创新、修改和改进现有过程或实施新过程的突破项目；</w:t>
            </w:r>
          </w:p>
          <w:p>
            <w:pPr>
              <w:rPr>
                <w:bCs/>
                <w:sz w:val="18"/>
                <w:szCs w:val="18"/>
              </w:rPr>
            </w:pPr>
            <w:r>
              <w:rPr>
                <w:rFonts w:hint="eastAsia"/>
                <w:bCs/>
                <w:sz w:val="18"/>
                <w:szCs w:val="18"/>
              </w:rPr>
              <w:t>2）在现有过程中开展渐进、持续的改进活动；</w:t>
            </w:r>
          </w:p>
          <w:p>
            <w:pPr>
              <w:spacing w:line="240" w:lineRule="exact"/>
              <w:rPr>
                <w:bCs/>
                <w:sz w:val="18"/>
                <w:szCs w:val="18"/>
              </w:rPr>
            </w:pPr>
            <w:r>
              <w:rPr>
                <w:rFonts w:hint="eastAsia"/>
                <w:bCs/>
                <w:sz w:val="18"/>
                <w:szCs w:val="18"/>
              </w:rPr>
              <w:t>3）纠正所存在不符合的原因等。</w:t>
            </w:r>
          </w:p>
          <w:p>
            <w:pPr>
              <w:rPr>
                <w:bCs/>
                <w:sz w:val="18"/>
                <w:szCs w:val="18"/>
              </w:rPr>
            </w:pPr>
            <w:r>
              <w:rPr>
                <w:rFonts w:hint="eastAsia"/>
                <w:bCs/>
                <w:sz w:val="18"/>
                <w:szCs w:val="18"/>
              </w:rPr>
              <w:t xml:space="preserve">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 </w:t>
            </w:r>
          </w:p>
          <w:p>
            <w:pPr>
              <w:spacing w:line="240" w:lineRule="exact"/>
              <w:rPr>
                <w:bCs/>
                <w:sz w:val="18"/>
                <w:szCs w:val="18"/>
              </w:rPr>
            </w:pPr>
            <w:r>
              <w:rPr>
                <w:rFonts w:hint="eastAsia"/>
                <w:bCs/>
                <w:sz w:val="18"/>
                <w:szCs w:val="18"/>
              </w:rPr>
              <w:t>日常监视和测量过程中发现的不合格、不符合要求相关责任部门及时制定相应的改进、纠正和纠正措施，以实管理体系的持续改进</w:t>
            </w:r>
            <w:r>
              <w:rPr>
                <w:rFonts w:hint="eastAsia"/>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pacing w:val="-20"/>
                <w:sz w:val="20"/>
                <w:szCs w:val="20"/>
              </w:rPr>
              <w:t>一阶段未提出书面不符合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0" w:type="dxa"/>
          </w:tcPr>
          <w:p>
            <w:pPr>
              <w:spacing w:line="280" w:lineRule="exact"/>
              <w:rPr>
                <w:sz w:val="22"/>
                <w:szCs w:val="22"/>
              </w:rPr>
            </w:pPr>
            <w:r>
              <w:rPr>
                <w:rFonts w:hint="eastAsia"/>
                <w:b/>
                <w:color w:val="000000" w:themeColor="text1"/>
                <w:spacing w:val="-10"/>
                <w:sz w:val="22"/>
                <w:szCs w:val="22"/>
              </w:rPr>
              <w:t>1</w:t>
            </w:r>
            <w:r>
              <w:rPr>
                <w:rFonts w:hint="eastAsia"/>
                <w:b/>
                <w:spacing w:val="-10"/>
                <w:sz w:val="22"/>
                <w:szCs w:val="22"/>
              </w:rPr>
              <w:t>.</w:t>
            </w:r>
            <w:r>
              <w:rPr>
                <w:rFonts w:hint="eastAsia"/>
                <w:spacing w:val="-10"/>
                <w:sz w:val="22"/>
                <w:szCs w:val="22"/>
              </w:rPr>
              <w:t xml:space="preserve"> 就远程审核所收集证据看企业</w:t>
            </w:r>
            <w:r>
              <w:rPr>
                <w:rFonts w:hint="eastAsia"/>
                <w:spacing w:val="-10"/>
                <w:szCs w:val="21"/>
              </w:rPr>
              <w:sym w:font="Wingdings 2" w:char="0052"/>
            </w:r>
            <w:r>
              <w:rPr>
                <w:rFonts w:hint="eastAsia"/>
                <w:sz w:val="22"/>
                <w:szCs w:val="22"/>
              </w:rPr>
              <w:t>QMS</w:t>
            </w:r>
            <w:r>
              <w:rPr>
                <w:rFonts w:hint="eastAsia"/>
                <w:spacing w:val="-10"/>
                <w:szCs w:val="21"/>
              </w:rPr>
              <w:t>□</w:t>
            </w:r>
            <w:r>
              <w:rPr>
                <w:rFonts w:hint="eastAsia"/>
                <w:sz w:val="22"/>
                <w:szCs w:val="22"/>
              </w:rPr>
              <w:t xml:space="preserve">EMS  </w:t>
            </w:r>
            <w:r>
              <w:rPr>
                <w:rFonts w:hint="eastAsia"/>
                <w:spacing w:val="-10"/>
                <w:szCs w:val="21"/>
              </w:rPr>
              <w:t>□</w:t>
            </w:r>
            <w:r>
              <w:rPr>
                <w:rFonts w:hint="eastAsia"/>
                <w:sz w:val="22"/>
                <w:szCs w:val="22"/>
              </w:rPr>
              <w:t>OHSMS的适宜性、充分性、运行有效性，自我完善机制等。管理体系满足适用要求和实现预期结果的能力。</w:t>
            </w:r>
          </w:p>
          <w:p>
            <w:pPr>
              <w:spacing w:line="280" w:lineRule="exact"/>
              <w:ind w:left="210" w:leftChars="100"/>
              <w:rPr>
                <w:sz w:val="22"/>
                <w:szCs w:val="22"/>
              </w:rPr>
            </w:pPr>
            <w:r>
              <w:rPr>
                <w:rFonts w:hint="eastAsia"/>
                <w:sz w:val="22"/>
                <w:szCs w:val="22"/>
              </w:rPr>
              <w:t>组织实施“过程控制”，满足标准要求和目标，向顾客提供稳定、合格产品，满足适用的法规要求，运行有效。</w:t>
            </w:r>
          </w:p>
          <w:p>
            <w:pPr>
              <w:spacing w:line="280" w:lineRule="exact"/>
              <w:ind w:left="220" w:hanging="220" w:hangingChars="100"/>
              <w:rPr>
                <w:sz w:val="22"/>
                <w:szCs w:val="22"/>
              </w:rPr>
            </w:pPr>
          </w:p>
          <w:p>
            <w:pPr>
              <w:spacing w:line="240" w:lineRule="exact"/>
              <w:rPr>
                <w:sz w:val="22"/>
                <w:szCs w:val="22"/>
              </w:rPr>
            </w:pPr>
            <w:r>
              <w:rPr>
                <w:rFonts w:hint="eastAsia"/>
                <w:spacing w:val="-10"/>
                <w:szCs w:val="21"/>
              </w:rPr>
              <w:sym w:font="Wingdings 2" w:char="0052"/>
            </w:r>
            <w:r>
              <w:rPr>
                <w:rFonts w:hint="eastAsia"/>
                <w:sz w:val="22"/>
                <w:szCs w:val="22"/>
              </w:rPr>
              <w:t xml:space="preserve">QMS  </w:t>
            </w:r>
            <w:r>
              <w:rPr>
                <w:rFonts w:hint="eastAsia"/>
                <w:spacing w:val="-10"/>
                <w:szCs w:val="21"/>
              </w:rPr>
              <w:t>□</w:t>
            </w:r>
            <w:r>
              <w:rPr>
                <w:rFonts w:hint="eastAsia"/>
                <w:sz w:val="22"/>
                <w:szCs w:val="22"/>
              </w:rPr>
              <w:t xml:space="preserve">EMS  </w:t>
            </w:r>
            <w:r>
              <w:rPr>
                <w:rFonts w:hint="eastAsia"/>
                <w:spacing w:val="-10"/>
                <w:szCs w:val="21"/>
              </w:rPr>
              <w:t>□</w:t>
            </w:r>
            <w:r>
              <w:rPr>
                <w:rFonts w:hint="eastAsia"/>
                <w:sz w:val="22"/>
                <w:szCs w:val="22"/>
              </w:rPr>
              <w:t>OHSMS持续的符合性及运行的有效性，以及与认证范围的持续相关性和适宜性及自我完善机制等。（远程审核）</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olor w:val="auto"/>
                      <w:kern w:val="2"/>
                      <w:sz w:val="21"/>
                      <w:szCs w:val="21"/>
                      <w:lang w:val="en-GB"/>
                    </w:rPr>
                    <w:t>符合</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s="宋体"/>
                      <w:color w:val="auto"/>
                      <w:sz w:val="21"/>
                      <w:szCs w:val="21"/>
                    </w:rPr>
                    <w:t>适用要求</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满足</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s="宋体"/>
                      <w:color w:val="auto"/>
                      <w:sz w:val="21"/>
                      <w:szCs w:val="21"/>
                    </w:rPr>
                    <w:t>实现预期结果的能力</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满足</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s="宋体"/>
                      <w:color w:val="auto"/>
                      <w:sz w:val="21"/>
                      <w:szCs w:val="21"/>
                    </w:rPr>
                    <w:t>内部审核和管理评审过程</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有效</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s="宋体"/>
                      <w:color w:val="auto"/>
                      <w:sz w:val="21"/>
                      <w:szCs w:val="21"/>
                    </w:rPr>
                    <w:t>审核目的</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达到</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有效</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sym w:font="Wingdings 2" w:char="00A3"/>
            </w:r>
            <w:r>
              <w:rPr>
                <w:rFonts w:hint="eastAsia"/>
                <w:b/>
                <w:color w:val="000000" w:themeColor="text1"/>
              </w:rPr>
              <w:t>审核范围变更，</w:t>
            </w:r>
          </w:p>
          <w:p>
            <w:pPr>
              <w:spacing w:line="320" w:lineRule="exact"/>
              <w:rPr>
                <w:b/>
                <w:color w:val="000000" w:themeColor="text1"/>
                <w:spacing w:val="-10"/>
                <w:sz w:val="22"/>
                <w:szCs w:val="22"/>
              </w:rPr>
            </w:pPr>
            <w:r>
              <w:rPr>
                <w:rFonts w:ascii="宋体" w:hAnsi="宋体"/>
                <w:b/>
                <w:color w:val="000000" w:themeColor="text1"/>
              </w:rPr>
              <w:t>QMS:</w:t>
            </w:r>
            <w:r>
              <w:rPr>
                <w:b/>
                <w:color w:val="000000" w:themeColor="text1"/>
                <w:spacing w:val="-10"/>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26"/>
          <w:szCs w:val="26"/>
        </w:rPr>
      </w:pP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16"/>
          <w:szCs w:val="1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：无</w:t>
      </w:r>
    </w:p>
    <w:p>
      <w:pPr>
        <w:snapToGrid w:val="0"/>
        <w:rPr>
          <w:b/>
          <w:bCs/>
          <w:color w:val="000000" w:themeColor="text1"/>
          <w:szCs w:val="28"/>
          <w:u w:val="single"/>
        </w:rPr>
      </w:pPr>
    </w:p>
    <w:p>
      <w:pPr>
        <w:snapToGrid w:val="0"/>
        <w:spacing w:after="156" w:afterLines="50" w:line="360" w:lineRule="auto"/>
        <w:ind w:left="-166" w:leftChars="-405" w:hanging="684" w:hangingChars="326"/>
        <w:rPr>
          <w:b/>
          <w:color w:val="000000" w:themeColor="text1"/>
          <w:sz w:val="16"/>
          <w:szCs w:val="16"/>
        </w:rPr>
      </w:pPr>
      <w:r>
        <w:drawing>
          <wp:anchor distT="0" distB="0" distL="114300" distR="114300" simplePos="0" relativeHeight="251668480" behindDoc="1" locked="0" layoutInCell="1" allowOverlap="1">
            <wp:simplePos x="0" y="0"/>
            <wp:positionH relativeFrom="column">
              <wp:posOffset>1532255</wp:posOffset>
            </wp:positionH>
            <wp:positionV relativeFrom="paragraph">
              <wp:posOffset>32385</wp:posOffset>
            </wp:positionV>
            <wp:extent cx="1315720" cy="75184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6968" cy="752635"/>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rPr>
      </w:pPr>
      <w:r>
        <w:rPr>
          <w:rFonts w:hint="eastAsia"/>
          <w:b/>
          <w:color w:val="000000" w:themeColor="text1"/>
          <w:sz w:val="26"/>
          <w:szCs w:val="26"/>
        </w:rPr>
        <w:t>审核组组长（签名）：</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日期：2020</w:t>
      </w:r>
      <w:r>
        <w:rPr>
          <w:rFonts w:hint="eastAsia" w:asciiTheme="minorEastAsia" w:hAnsiTheme="minorEastAsia" w:eastAsiaTheme="minorEastAsia"/>
          <w:b/>
          <w:color w:val="000000" w:themeColor="text1"/>
        </w:rPr>
        <w:t>年 0</w:t>
      </w:r>
      <w:r>
        <w:rPr>
          <w:rFonts w:hint="eastAsia" w:asciiTheme="minorEastAsia" w:hAnsiTheme="minorEastAsia" w:eastAsiaTheme="minorEastAsia"/>
          <w:b/>
          <w:color w:val="000000" w:themeColor="text1"/>
          <w:lang w:val="en-US" w:eastAsia="zh-CN"/>
        </w:rPr>
        <w:t>6</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02</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QMS(  1 )个一般不符合，(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840" w:firstLineChars="400"/>
        <w:rPr>
          <w:b/>
          <w:color w:val="000000" w:themeColor="text1"/>
          <w:szCs w:val="21"/>
        </w:rPr>
      </w:pPr>
      <w:r>
        <w:drawing>
          <wp:anchor distT="0" distB="0" distL="114300" distR="114300" simplePos="0" relativeHeight="251670528" behindDoc="1" locked="0" layoutInCell="1" allowOverlap="1">
            <wp:simplePos x="0" y="0"/>
            <wp:positionH relativeFrom="column">
              <wp:posOffset>554355</wp:posOffset>
            </wp:positionH>
            <wp:positionV relativeFrom="paragraph">
              <wp:posOffset>137795</wp:posOffset>
            </wp:positionV>
            <wp:extent cx="1315720" cy="75184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5720" cy="751840"/>
                    </a:xfrm>
                    <a:prstGeom prst="rect">
                      <a:avLst/>
                    </a:prstGeom>
                  </pic:spPr>
                </pic:pic>
              </a:graphicData>
            </a:graphic>
          </wp:anchor>
        </w:drawing>
      </w:r>
      <w:r>
        <w:rPr>
          <w:rFonts w:hint="eastAsia"/>
          <w:b/>
          <w:color w:val="000000" w:themeColor="text1"/>
          <w:spacing w:val="-10"/>
          <w:szCs w:val="21"/>
        </w:rPr>
        <w:sym w:font="Wingdings 2" w:char="0052"/>
      </w:r>
      <w:r>
        <w:rPr>
          <w:rFonts w:hint="eastAsia"/>
          <w:b/>
          <w:color w:val="000000" w:themeColor="text1"/>
          <w:spacing w:val="-10"/>
          <w:szCs w:val="21"/>
        </w:rPr>
        <w:t>基于远程审核所见证据</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日期:     </w:t>
      </w:r>
      <w:r>
        <w:rPr>
          <w:rFonts w:hint="eastAsia"/>
          <w:b/>
          <w:color w:val="000000" w:themeColor="text1"/>
          <w:szCs w:val="21"/>
          <w:lang w:val="en-US" w:eastAsia="zh-CN"/>
        </w:rPr>
        <w:t>2020</w:t>
      </w:r>
      <w:r>
        <w:rPr>
          <w:rFonts w:hint="eastAsia"/>
          <w:b/>
          <w:color w:val="000000" w:themeColor="text1"/>
          <w:szCs w:val="21"/>
        </w:rPr>
        <w:t>年</w:t>
      </w:r>
      <w:r>
        <w:rPr>
          <w:rFonts w:hint="eastAsia"/>
          <w:b/>
          <w:color w:val="000000" w:themeColor="text1"/>
          <w:szCs w:val="21"/>
          <w:lang w:val="en-US" w:eastAsia="zh-CN"/>
        </w:rPr>
        <w:t>6</w:t>
      </w:r>
      <w:r>
        <w:rPr>
          <w:rFonts w:hint="eastAsia"/>
          <w:b/>
          <w:color w:val="000000" w:themeColor="text1"/>
          <w:szCs w:val="21"/>
        </w:rPr>
        <w:t>月</w:t>
      </w:r>
      <w:r>
        <w:rPr>
          <w:rFonts w:hint="eastAsia"/>
          <w:b/>
          <w:color w:val="000000" w:themeColor="text1"/>
          <w:szCs w:val="21"/>
          <w:lang w:val="en-US" w:eastAsia="zh-CN"/>
        </w:rPr>
        <w:t>3</w:t>
      </w:r>
      <w:r>
        <w:rPr>
          <w:rFonts w:hint="eastAsia"/>
          <w:b/>
          <w:color w:val="000000" w:themeColor="text1"/>
          <w:szCs w:val="21"/>
        </w:rPr>
        <w:t>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6"/>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    年    月    日</w:t>
      </w:r>
    </w:p>
    <w:p>
      <w:pPr>
        <w:numPr>
          <w:ilvl w:val="0"/>
          <w:numId w:val="6"/>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     年   月   日</w:t>
      </w:r>
    </w:p>
    <w:p>
      <w:pPr>
        <w:spacing w:line="360" w:lineRule="auto"/>
        <w:ind w:leftChars="-405" w:hanging="850" w:hangingChars="403"/>
        <w:rPr>
          <w:b/>
          <w:color w:val="000000" w:themeColor="text1"/>
        </w:rPr>
      </w:pP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napToGrid w:val="0"/>
        <w:spacing w:line="360" w:lineRule="auto"/>
        <w:ind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9" w:name="_Hlk8555230"/>
    <w:r>
      <w:pict>
        <v:shape id="文本框 1" o:spid="_x0000_s2050" o:spt="202" type="#_x0000_t202" style="position:absolute;left:0pt;margin-left:249.35pt;margin-top:5.2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9"/>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9D591"/>
    <w:multiLevelType w:val="singleLevel"/>
    <w:tmpl w:val="8C99D591"/>
    <w:lvl w:ilvl="0" w:tentative="0">
      <w:start w:val="4"/>
      <w:numFmt w:val="decimal"/>
      <w:lvlText w:val="%1."/>
      <w:lvlJc w:val="left"/>
      <w:pPr>
        <w:tabs>
          <w:tab w:val="left" w:pos="312"/>
        </w:tabs>
      </w:pPr>
    </w:lvl>
  </w:abstractNum>
  <w:abstractNum w:abstractNumId="1">
    <w:nsid w:val="9D568725"/>
    <w:multiLevelType w:val="singleLevel"/>
    <w:tmpl w:val="9D568725"/>
    <w:lvl w:ilvl="0" w:tentative="0">
      <w:start w:val="2"/>
      <w:numFmt w:val="decimal"/>
      <w:lvlText w:val="%1."/>
      <w:lvlJc w:val="left"/>
      <w:pPr>
        <w:tabs>
          <w:tab w:val="left" w:pos="312"/>
        </w:tabs>
      </w:pPr>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6D20FB1"/>
    <w:multiLevelType w:val="singleLevel"/>
    <w:tmpl w:val="66D20FB1"/>
    <w:lvl w:ilvl="0" w:tentative="0">
      <w:start w:val="2"/>
      <w:numFmt w:val="decimal"/>
      <w:suff w:val="nothing"/>
      <w:lvlText w:val="%1、"/>
      <w:lvlJc w:val="left"/>
    </w:lvl>
  </w:abstractNum>
  <w:abstractNum w:abstractNumId="5">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43F0"/>
    <w:rsid w:val="0006181C"/>
    <w:rsid w:val="00071D0F"/>
    <w:rsid w:val="00075C70"/>
    <w:rsid w:val="000833FB"/>
    <w:rsid w:val="0008517E"/>
    <w:rsid w:val="000B791B"/>
    <w:rsid w:val="000C0C81"/>
    <w:rsid w:val="000F2F8F"/>
    <w:rsid w:val="001D399B"/>
    <w:rsid w:val="001D5696"/>
    <w:rsid w:val="00214424"/>
    <w:rsid w:val="0023683F"/>
    <w:rsid w:val="002B120A"/>
    <w:rsid w:val="002D0DC0"/>
    <w:rsid w:val="002D1483"/>
    <w:rsid w:val="002F549E"/>
    <w:rsid w:val="00333A94"/>
    <w:rsid w:val="003348C1"/>
    <w:rsid w:val="00341103"/>
    <w:rsid w:val="00373391"/>
    <w:rsid w:val="00376915"/>
    <w:rsid w:val="003E1392"/>
    <w:rsid w:val="003E3D4F"/>
    <w:rsid w:val="003F74C1"/>
    <w:rsid w:val="003F7D21"/>
    <w:rsid w:val="004100EA"/>
    <w:rsid w:val="004328A4"/>
    <w:rsid w:val="004614A7"/>
    <w:rsid w:val="00464786"/>
    <w:rsid w:val="00484B0B"/>
    <w:rsid w:val="004C1602"/>
    <w:rsid w:val="004D3E71"/>
    <w:rsid w:val="004F3778"/>
    <w:rsid w:val="005164BD"/>
    <w:rsid w:val="00523475"/>
    <w:rsid w:val="00532B87"/>
    <w:rsid w:val="00574440"/>
    <w:rsid w:val="00584F23"/>
    <w:rsid w:val="00592421"/>
    <w:rsid w:val="005B675E"/>
    <w:rsid w:val="005E1CBB"/>
    <w:rsid w:val="00603285"/>
    <w:rsid w:val="00610FA8"/>
    <w:rsid w:val="006112A8"/>
    <w:rsid w:val="006306D9"/>
    <w:rsid w:val="00632A83"/>
    <w:rsid w:val="006437E9"/>
    <w:rsid w:val="00692141"/>
    <w:rsid w:val="006C6156"/>
    <w:rsid w:val="006C6F24"/>
    <w:rsid w:val="006D4FFC"/>
    <w:rsid w:val="00712F52"/>
    <w:rsid w:val="007409F5"/>
    <w:rsid w:val="007420F9"/>
    <w:rsid w:val="00770469"/>
    <w:rsid w:val="00775D3A"/>
    <w:rsid w:val="007C4DD7"/>
    <w:rsid w:val="008030AC"/>
    <w:rsid w:val="008326FC"/>
    <w:rsid w:val="00845D78"/>
    <w:rsid w:val="00850E86"/>
    <w:rsid w:val="00857EF7"/>
    <w:rsid w:val="008648E8"/>
    <w:rsid w:val="00877EB8"/>
    <w:rsid w:val="008A6929"/>
    <w:rsid w:val="008E67FF"/>
    <w:rsid w:val="008F64A8"/>
    <w:rsid w:val="009139B5"/>
    <w:rsid w:val="009203AC"/>
    <w:rsid w:val="0092740B"/>
    <w:rsid w:val="00932B07"/>
    <w:rsid w:val="009352D4"/>
    <w:rsid w:val="00973D1D"/>
    <w:rsid w:val="009A7BA8"/>
    <w:rsid w:val="009D5C49"/>
    <w:rsid w:val="009E35D1"/>
    <w:rsid w:val="009E741A"/>
    <w:rsid w:val="009F2672"/>
    <w:rsid w:val="009F4785"/>
    <w:rsid w:val="00A057D9"/>
    <w:rsid w:val="00A112DB"/>
    <w:rsid w:val="00A11BB9"/>
    <w:rsid w:val="00A335F6"/>
    <w:rsid w:val="00A34B5C"/>
    <w:rsid w:val="00A934BA"/>
    <w:rsid w:val="00AB1797"/>
    <w:rsid w:val="00AB48E0"/>
    <w:rsid w:val="00AB7D3D"/>
    <w:rsid w:val="00AC3F5D"/>
    <w:rsid w:val="00AE3533"/>
    <w:rsid w:val="00AE71F3"/>
    <w:rsid w:val="00AF0F3D"/>
    <w:rsid w:val="00AF49A9"/>
    <w:rsid w:val="00AF66F6"/>
    <w:rsid w:val="00B34573"/>
    <w:rsid w:val="00B72722"/>
    <w:rsid w:val="00B773AB"/>
    <w:rsid w:val="00BA14C9"/>
    <w:rsid w:val="00BC2C46"/>
    <w:rsid w:val="00BC3244"/>
    <w:rsid w:val="00BD2793"/>
    <w:rsid w:val="00C007AD"/>
    <w:rsid w:val="00C12AB9"/>
    <w:rsid w:val="00C54428"/>
    <w:rsid w:val="00C634D9"/>
    <w:rsid w:val="00C757A7"/>
    <w:rsid w:val="00D00BA6"/>
    <w:rsid w:val="00D1005F"/>
    <w:rsid w:val="00D1113C"/>
    <w:rsid w:val="00D40E52"/>
    <w:rsid w:val="00D81706"/>
    <w:rsid w:val="00D97A64"/>
    <w:rsid w:val="00DB6E2E"/>
    <w:rsid w:val="00DD2268"/>
    <w:rsid w:val="00E148C5"/>
    <w:rsid w:val="00E255D2"/>
    <w:rsid w:val="00E32B36"/>
    <w:rsid w:val="00E74128"/>
    <w:rsid w:val="00E9214A"/>
    <w:rsid w:val="00EE2D5C"/>
    <w:rsid w:val="00EF1481"/>
    <w:rsid w:val="00F20262"/>
    <w:rsid w:val="00F326DC"/>
    <w:rsid w:val="00F32AFF"/>
    <w:rsid w:val="00F4238D"/>
    <w:rsid w:val="00F64301"/>
    <w:rsid w:val="00F86288"/>
    <w:rsid w:val="00FA5C98"/>
    <w:rsid w:val="00FD38F7"/>
    <w:rsid w:val="00FD6EB5"/>
    <w:rsid w:val="00FF6078"/>
    <w:rsid w:val="0197616B"/>
    <w:rsid w:val="06BA6A06"/>
    <w:rsid w:val="071A3D97"/>
    <w:rsid w:val="11F66513"/>
    <w:rsid w:val="14AC699D"/>
    <w:rsid w:val="14E468E7"/>
    <w:rsid w:val="15896387"/>
    <w:rsid w:val="16337E15"/>
    <w:rsid w:val="1867589B"/>
    <w:rsid w:val="19C02C10"/>
    <w:rsid w:val="1A0C2AFA"/>
    <w:rsid w:val="1C440198"/>
    <w:rsid w:val="1CDE4C89"/>
    <w:rsid w:val="1EE279D3"/>
    <w:rsid w:val="1F0E66B6"/>
    <w:rsid w:val="21611269"/>
    <w:rsid w:val="275D566B"/>
    <w:rsid w:val="29057EA9"/>
    <w:rsid w:val="2EFD0AC2"/>
    <w:rsid w:val="354257D5"/>
    <w:rsid w:val="357361BB"/>
    <w:rsid w:val="38B2417C"/>
    <w:rsid w:val="3C6210A8"/>
    <w:rsid w:val="3CD42491"/>
    <w:rsid w:val="3E8C6252"/>
    <w:rsid w:val="425D16D4"/>
    <w:rsid w:val="43633CE3"/>
    <w:rsid w:val="44652A13"/>
    <w:rsid w:val="483948A1"/>
    <w:rsid w:val="48B316EE"/>
    <w:rsid w:val="496260FB"/>
    <w:rsid w:val="4B4A3A22"/>
    <w:rsid w:val="4CDA228F"/>
    <w:rsid w:val="4E0B51FF"/>
    <w:rsid w:val="5680550E"/>
    <w:rsid w:val="57137F4C"/>
    <w:rsid w:val="5785603A"/>
    <w:rsid w:val="58574875"/>
    <w:rsid w:val="5CDD1C2D"/>
    <w:rsid w:val="623F73BD"/>
    <w:rsid w:val="627310D6"/>
    <w:rsid w:val="62DD0304"/>
    <w:rsid w:val="64B313D9"/>
    <w:rsid w:val="66334214"/>
    <w:rsid w:val="66BD44B2"/>
    <w:rsid w:val="6F0F2A64"/>
    <w:rsid w:val="71957EE2"/>
    <w:rsid w:val="737A0DF8"/>
    <w:rsid w:val="74B7339A"/>
    <w:rsid w:val="792C1212"/>
    <w:rsid w:val="794C4560"/>
    <w:rsid w:val="7DB570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1"/>
        <o:r id="V:Rule2" type="connector" idref="#_x0000_s103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next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character" w:customStyle="1" w:styleId="10">
    <w:name w:val="页眉 Char"/>
    <w:qFormat/>
    <w:uiPriority w:val="0"/>
    <w:rPr>
      <w:kern w:val="2"/>
      <w:sz w:val="18"/>
      <w:szCs w:val="18"/>
    </w:rPr>
  </w:style>
  <w:style w:type="paragraph" w:styleId="11">
    <w:name w:val="List Paragraph"/>
    <w:basedOn w:val="1"/>
    <w:qFormat/>
    <w:uiPriority w:val="34"/>
    <w:pPr>
      <w:ind w:firstLine="420" w:firstLineChars="200"/>
    </w:pPr>
  </w:style>
  <w:style w:type="character" w:customStyle="1" w:styleId="12">
    <w:name w:val="页眉 Char1"/>
    <w:basedOn w:val="8"/>
    <w:link w:val="4"/>
    <w:qFormat/>
    <w:uiPriority w:val="99"/>
    <w:rPr>
      <w:rFonts w:ascii="Times New Roman" w:hAnsi="Times New Roman" w:eastAsia="宋体" w:cs="Times New Roman"/>
      <w:sz w:val="18"/>
      <w:szCs w:val="18"/>
    </w:rPr>
  </w:style>
  <w:style w:type="character" w:customStyle="1" w:styleId="13">
    <w:name w:val="页脚 Char"/>
    <w:basedOn w:val="8"/>
    <w:link w:val="3"/>
    <w:qFormat/>
    <w:uiPriority w:val="99"/>
    <w:rPr>
      <w:rFonts w:ascii="Times New Roman" w:hAnsi="Times New Roman" w:eastAsia="宋体" w:cs="Times New Roman"/>
      <w:sz w:val="18"/>
      <w:szCs w:val="18"/>
    </w:rPr>
  </w:style>
  <w:style w:type="character" w:customStyle="1" w:styleId="14">
    <w:name w:val="批注框文本 Char"/>
    <w:basedOn w:val="8"/>
    <w:link w:val="2"/>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32"/>
    <customShpInfo spid="_x0000_s103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2028</Words>
  <Characters>11561</Characters>
  <Lines>96</Lines>
  <Paragraphs>27</Paragraphs>
  <TotalTime>0</TotalTime>
  <ScaleCrop>false</ScaleCrop>
  <LinksUpToDate>false</LinksUpToDate>
  <CharactersWithSpaces>13562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acer</cp:lastModifiedBy>
  <cp:lastPrinted>2019-05-13T03:19:00Z</cp:lastPrinted>
  <dcterms:modified xsi:type="dcterms:W3CDTF">2020-06-03T02:26:11Z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