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综合部</w:t>
            </w:r>
            <w:r>
              <w:rPr>
                <w:rFonts w:hint="eastAsia"/>
                <w:sz w:val="24"/>
                <w:szCs w:val="24"/>
              </w:rPr>
              <w:t>、销售部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5</w:t>
            </w:r>
            <w:r>
              <w:rPr>
                <w:rFonts w:hint="eastAsia"/>
                <w:sz w:val="24"/>
                <w:szCs w:val="24"/>
              </w:rPr>
              <w:t>月</w:t>
            </w:r>
            <w:r>
              <w:rPr>
                <w:rFonts w:hint="eastAsia"/>
                <w:sz w:val="24"/>
                <w:szCs w:val="24"/>
                <w:lang w:val="en-US" w:eastAsia="zh-CN"/>
              </w:rPr>
              <w:t>31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bottom w:val="single" w:color="auto" w:sz="4" w:space="0"/>
            </w:tcBorders>
            <w:vAlign w:val="center"/>
          </w:tcPr>
          <w:p/>
        </w:tc>
        <w:tc>
          <w:tcPr>
            <w:tcW w:w="960" w:type="dxa"/>
            <w:vMerge w:val="continue"/>
            <w:tcBorders>
              <w:bottom w:val="single" w:color="auto" w:sz="4" w:space="0"/>
            </w:tcBorders>
            <w:vAlign w:val="center"/>
          </w:tcPr>
          <w:p/>
        </w:tc>
        <w:tc>
          <w:tcPr>
            <w:tcW w:w="10004" w:type="dxa"/>
            <w:tcBorders>
              <w:bottom w:val="single" w:color="auto" w:sz="4" w:space="0"/>
            </w:tcBorders>
            <w:vAlign w:val="center"/>
          </w:tcPr>
          <w:p>
            <w:pPr>
              <w:adjustRightInd w:val="0"/>
              <w:snapToGrid w:val="0"/>
              <w:spacing w:line="360" w:lineRule="auto"/>
              <w:rPr>
                <w:sz w:val="24"/>
                <w:szCs w:val="24"/>
              </w:rPr>
            </w:pPr>
            <w:r>
              <w:rPr>
                <w:rFonts w:hint="eastAsia"/>
                <w:sz w:val="24"/>
                <w:szCs w:val="24"/>
              </w:rPr>
              <w:t>审核条款：</w:t>
            </w:r>
            <w:r>
              <w:rPr>
                <w:rFonts w:hint="eastAsia" w:ascii="宋体" w:hAnsi="宋体"/>
                <w:b/>
                <w:bCs/>
                <w:szCs w:val="21"/>
              </w:rPr>
              <w:t>4.1，4.2，4.3，4.4，5.1，5.2，6.1，6.2， 7.1.1，</w:t>
            </w:r>
            <w:r>
              <w:rPr>
                <w:rFonts w:hint="eastAsia"/>
                <w:szCs w:val="21"/>
              </w:rPr>
              <w:t xml:space="preserve">7.1.3、7.1.4  7.1.5 </w:t>
            </w:r>
            <w:r>
              <w:rPr>
                <w:rFonts w:hint="eastAsia" w:ascii="宋体" w:hAnsi="宋体"/>
                <w:b/>
                <w:bCs/>
                <w:szCs w:val="21"/>
              </w:rPr>
              <w:t>7.4，</w:t>
            </w:r>
            <w:r>
              <w:rPr>
                <w:rFonts w:hint="eastAsia"/>
                <w:szCs w:val="21"/>
              </w:rPr>
              <w:t xml:space="preserve">8.1 8.2 8.3、8.4  8.5.1  8.6  </w:t>
            </w:r>
            <w:r>
              <w:rPr>
                <w:rFonts w:hint="eastAsia" w:ascii="宋体" w:hAnsi="宋体"/>
                <w:b/>
                <w:bCs/>
                <w:szCs w:val="21"/>
              </w:rPr>
              <w:t>9.2， 9.3，10.3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bottom w:val="single" w:color="auto" w:sz="4" w:space="0"/>
              <w:right w:val="single" w:color="auto" w:sz="4" w:space="0"/>
            </w:tcBorders>
          </w:tcPr>
          <w:p>
            <w:r>
              <w:rPr>
                <w:rFonts w:hint="eastAsia"/>
              </w:rPr>
              <w:t>资质</w:t>
            </w:r>
          </w:p>
          <w:p/>
          <w:p/>
          <w:p/>
          <w:p/>
          <w:p/>
          <w:p>
            <w:r>
              <w:rPr>
                <w:rFonts w:hint="eastAsia"/>
              </w:rPr>
              <w:t>组织环境、相关方及风险与机遇</w:t>
            </w:r>
          </w:p>
          <w:p/>
          <w:p/>
          <w:p/>
          <w:p/>
          <w:p/>
          <w:p/>
          <w:p/>
          <w:p/>
          <w:p/>
          <w:p/>
          <w:p/>
          <w:p/>
          <w:p/>
          <w:p/>
          <w:p>
            <w:r>
              <w:rPr>
                <w:rFonts w:hint="eastAsia"/>
              </w:rPr>
              <w:t>范围、体系及其过程、领导作用和承诺、职责和权限</w:t>
            </w:r>
          </w:p>
          <w:p>
            <w:r>
              <w:t>以顾客为关注焦点</w:t>
            </w:r>
          </w:p>
          <w:p/>
          <w:p/>
          <w:p/>
          <w:p/>
          <w:p/>
          <w:p/>
          <w:p/>
          <w:p/>
          <w:p/>
          <w:p/>
          <w:p/>
          <w:p/>
          <w:p/>
          <w:p/>
          <w:p/>
          <w:p/>
          <w:p/>
          <w:p>
            <w:r>
              <w:rPr>
                <w:rFonts w:hint="eastAsia"/>
              </w:rPr>
              <w:t>方针、目标</w:t>
            </w:r>
          </w:p>
          <w:p/>
          <w:p/>
          <w:p/>
          <w:p/>
          <w:p/>
          <w:p/>
          <w:p/>
          <w:p/>
          <w:p/>
          <w:p>
            <w:r>
              <w:t>变更的策划</w:t>
            </w:r>
          </w:p>
          <w:p/>
          <w:p/>
          <w:p/>
          <w:p>
            <w:r>
              <w:t>资源总则</w:t>
            </w:r>
            <w:r>
              <w:rPr>
                <w:rFonts w:hint="eastAsia"/>
              </w:rPr>
              <w:t>、基础设施、</w:t>
            </w:r>
          </w:p>
          <w:p>
            <w:r>
              <w:rPr>
                <w:rFonts w:hint="eastAsia"/>
              </w:rPr>
              <w:t>监视测量设备、工作环境、产品实现策划、设计开发、生产过程控制、放行控制</w:t>
            </w:r>
          </w:p>
          <w:p>
            <w:r>
              <w:rPr>
                <w:rFonts w:hint="eastAsia"/>
              </w:rPr>
              <w:t>不符合及纠正措施控制</w:t>
            </w:r>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r>
              <w:rPr>
                <w:rFonts w:hint="eastAsia"/>
              </w:rPr>
              <w:t>与顾客有关的过程</w:t>
            </w:r>
          </w:p>
          <w:p>
            <w:r>
              <w:rPr>
                <w:rFonts w:hint="eastAsia"/>
              </w:rPr>
              <w:t>外部提供过程控制</w:t>
            </w:r>
          </w:p>
          <w:p/>
          <w:p/>
          <w:p>
            <w:r>
              <w:rPr>
                <w:rFonts w:hint="eastAsia"/>
              </w:rPr>
              <w:t>内审</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管理评审</w:t>
            </w:r>
          </w:p>
          <w:p/>
          <w:p/>
          <w:p/>
          <w:p/>
          <w:p/>
          <w:p/>
          <w:p/>
          <w:p/>
          <w:p/>
          <w:p/>
          <w:p/>
          <w:p/>
        </w:tc>
        <w:tc>
          <w:tcPr>
            <w:tcW w:w="960" w:type="dxa"/>
            <w:tcBorders>
              <w:top w:val="single" w:color="auto" w:sz="4" w:space="0"/>
              <w:left w:val="single" w:color="auto" w:sz="4" w:space="0"/>
              <w:bottom w:val="single" w:color="auto" w:sz="4" w:space="0"/>
              <w:right w:val="single" w:color="auto" w:sz="4" w:space="0"/>
            </w:tcBorders>
          </w:tcPr>
          <w:p/>
          <w:p/>
          <w:p/>
          <w:p/>
          <w:p/>
          <w:p/>
          <w:p>
            <w:r>
              <w:rPr>
                <w:rFonts w:hint="eastAsia"/>
              </w:rPr>
              <w:t>4.1</w:t>
            </w:r>
          </w:p>
          <w:p>
            <w:r>
              <w:rPr>
                <w:rFonts w:hint="eastAsia"/>
              </w:rPr>
              <w:t>4.2</w:t>
            </w:r>
          </w:p>
          <w:p>
            <w:r>
              <w:rPr>
                <w:rFonts w:hint="eastAsia"/>
              </w:rPr>
              <w:t>6.1</w:t>
            </w:r>
          </w:p>
          <w:p/>
          <w:p/>
          <w:p/>
          <w:p/>
          <w:p/>
          <w:p/>
          <w:p/>
          <w:p/>
          <w:p/>
          <w:p/>
          <w:p/>
          <w:p/>
          <w:p/>
          <w:p>
            <w:r>
              <w:rPr>
                <w:rFonts w:hint="eastAsia"/>
              </w:rPr>
              <w:t>4.3</w:t>
            </w:r>
          </w:p>
          <w:p>
            <w:r>
              <w:rPr>
                <w:rFonts w:hint="eastAsia"/>
              </w:rPr>
              <w:t>4.4</w:t>
            </w:r>
          </w:p>
          <w:p>
            <w:r>
              <w:rPr>
                <w:rFonts w:hint="eastAsia"/>
              </w:rPr>
              <w:t>5.1</w:t>
            </w:r>
          </w:p>
          <w:p>
            <w:r>
              <w:rPr>
                <w:rFonts w:hint="eastAsia"/>
              </w:rPr>
              <w:t>5.3</w:t>
            </w:r>
          </w:p>
          <w:p/>
          <w:p/>
          <w:p/>
          <w:p/>
          <w:p/>
          <w:p/>
          <w:p/>
          <w:p/>
          <w:p/>
          <w:p/>
          <w:p/>
          <w:p/>
          <w:p/>
          <w:p/>
          <w:p/>
          <w:p/>
          <w:p/>
          <w:p>
            <w:r>
              <w:rPr>
                <w:rFonts w:hint="eastAsia"/>
              </w:rPr>
              <w:t>5.2</w:t>
            </w:r>
          </w:p>
          <w:p>
            <w:r>
              <w:rPr>
                <w:rFonts w:hint="eastAsia"/>
              </w:rPr>
              <w:t>6.2</w:t>
            </w:r>
          </w:p>
          <w:p/>
          <w:p/>
          <w:p/>
          <w:p/>
          <w:p/>
          <w:p/>
          <w:p/>
          <w:p/>
          <w:p>
            <w:r>
              <w:rPr>
                <w:rFonts w:hint="eastAsia"/>
              </w:rPr>
              <w:t>6.3</w:t>
            </w:r>
          </w:p>
          <w:p/>
          <w:p/>
          <w:p/>
          <w:p>
            <w:r>
              <w:rPr>
                <w:rFonts w:hint="eastAsia"/>
              </w:rPr>
              <w:t>7.1.1</w:t>
            </w:r>
          </w:p>
          <w:p>
            <w:r>
              <w:rPr>
                <w:rFonts w:hint="eastAsia"/>
              </w:rPr>
              <w:t>7.1.3</w:t>
            </w:r>
          </w:p>
          <w:p>
            <w:r>
              <w:rPr>
                <w:rFonts w:hint="eastAsia"/>
              </w:rPr>
              <w:t>7.1.4</w:t>
            </w:r>
          </w:p>
          <w:p>
            <w:r>
              <w:rPr>
                <w:rFonts w:hint="eastAsia"/>
              </w:rPr>
              <w:t>7.1.5</w:t>
            </w:r>
          </w:p>
          <w:p>
            <w:r>
              <w:rPr>
                <w:rFonts w:hint="eastAsia"/>
              </w:rPr>
              <w:t>8.1</w:t>
            </w:r>
          </w:p>
          <w:p>
            <w:r>
              <w:rPr>
                <w:rFonts w:hint="eastAsia"/>
              </w:rPr>
              <w:t>8.3</w:t>
            </w:r>
          </w:p>
          <w:p>
            <w:r>
              <w:rPr>
                <w:rFonts w:hint="eastAsia"/>
              </w:rPr>
              <w:t>8.5</w:t>
            </w:r>
          </w:p>
          <w:p>
            <w:r>
              <w:rPr>
                <w:rFonts w:hint="eastAsia"/>
              </w:rPr>
              <w:t>8.6</w:t>
            </w:r>
          </w:p>
          <w:p>
            <w:r>
              <w:rPr>
                <w:rFonts w:hint="eastAsia"/>
              </w:rPr>
              <w:t>8.7</w:t>
            </w:r>
          </w:p>
          <w:p>
            <w:r>
              <w:rPr>
                <w:rFonts w:hint="eastAsia"/>
              </w:rPr>
              <w:t>10.2</w:t>
            </w:r>
          </w:p>
          <w:p/>
          <w:p/>
          <w:p/>
          <w:p/>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8.2</w:t>
            </w:r>
          </w:p>
          <w:p>
            <w:r>
              <w:rPr>
                <w:rFonts w:hint="eastAsia"/>
              </w:rPr>
              <w:t>8.4</w:t>
            </w:r>
          </w:p>
          <w:p/>
          <w:p/>
          <w:p>
            <w:r>
              <w:rPr>
                <w:rFonts w:hint="eastAsia"/>
              </w:rPr>
              <w:t>9.2</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9.3</w:t>
            </w:r>
          </w:p>
        </w:tc>
        <w:tc>
          <w:tcPr>
            <w:tcW w:w="10004" w:type="dxa"/>
            <w:tcBorders>
              <w:top w:val="single" w:color="auto" w:sz="4" w:space="0"/>
              <w:left w:val="single" w:color="auto" w:sz="4" w:space="0"/>
              <w:bottom w:val="single" w:color="auto" w:sz="4" w:space="0"/>
              <w:right w:val="single" w:color="auto" w:sz="4" w:space="0"/>
            </w:tcBorders>
          </w:tcPr>
          <w:p>
            <w:r>
              <w:rPr>
                <w:rFonts w:hint="eastAsia"/>
              </w:rPr>
              <w:t>视频查看营业执照原件：</w:t>
            </w:r>
          </w:p>
          <w:p>
            <w:r>
              <w:t>营业执照</w:t>
            </w:r>
            <w:r>
              <w:rPr>
                <w:rFonts w:hint="eastAsia"/>
              </w:rPr>
              <w:t>（</w:t>
            </w:r>
            <w:bookmarkStart w:id="0" w:name="机构代码"/>
            <w:r>
              <w:rPr>
                <w:rFonts w:hint="eastAsia"/>
              </w:rPr>
              <w:t>91110116MA01B17646</w:t>
            </w:r>
            <w:bookmarkEnd w:id="0"/>
            <w:r>
              <w:rPr>
                <w:rFonts w:hint="eastAsia"/>
              </w:rPr>
              <w:t>）   成立日期：20</w:t>
            </w:r>
            <w:r>
              <w:rPr>
                <w:rFonts w:hint="eastAsia"/>
                <w:lang w:val="en-US" w:eastAsia="zh-CN"/>
              </w:rPr>
              <w:t>18</w:t>
            </w:r>
            <w:r>
              <w:rPr>
                <w:rFonts w:hint="eastAsia"/>
              </w:rPr>
              <w:t>年</w:t>
            </w:r>
            <w:r>
              <w:rPr>
                <w:rFonts w:hint="eastAsia"/>
                <w:lang w:val="en-US" w:eastAsia="zh-CN"/>
              </w:rPr>
              <w:t>3</w:t>
            </w:r>
            <w:r>
              <w:rPr>
                <w:rFonts w:hint="eastAsia"/>
              </w:rPr>
              <w:t>月</w:t>
            </w:r>
            <w:r>
              <w:rPr>
                <w:rFonts w:hint="eastAsia"/>
                <w:lang w:val="en-US" w:eastAsia="zh-CN"/>
              </w:rPr>
              <w:t>26</w:t>
            </w:r>
            <w:r>
              <w:rPr>
                <w:rFonts w:hint="eastAsia"/>
              </w:rPr>
              <w:t xml:space="preserve">日    </w:t>
            </w:r>
          </w:p>
          <w:p>
            <w:r>
              <w:rPr>
                <w:rFonts w:hint="eastAsia"/>
              </w:rPr>
              <w:t>认证范围在经营范围内，符合要求</w:t>
            </w:r>
          </w:p>
          <w:p/>
          <w:p>
            <w:r>
              <w:rPr>
                <w:rFonts w:hint="eastAsia"/>
              </w:rPr>
              <w:t>注：审核为远程审核，与企业沟通/文件传输/现场视频查看通过微信</w:t>
            </w:r>
          </w:p>
          <w:p/>
          <w:p>
            <w:pPr>
              <w:rPr>
                <w:rFonts w:hint="eastAsia"/>
                <w:szCs w:val="21"/>
                <w:lang w:eastAsia="zh-CN"/>
              </w:rPr>
            </w:pPr>
            <w:r>
              <w:rPr>
                <w:rFonts w:hint="eastAsia"/>
                <w:szCs w:val="21"/>
              </w:rPr>
              <w:t>总经理：</w:t>
            </w:r>
            <w:r>
              <w:rPr>
                <w:rFonts w:hint="eastAsia"/>
                <w:szCs w:val="21"/>
                <w:lang w:val="zh-CN"/>
              </w:rPr>
              <w:t>崔国杰</w:t>
            </w:r>
            <w:r>
              <w:rPr>
                <w:rFonts w:hint="eastAsia"/>
                <w:szCs w:val="21"/>
              </w:rPr>
              <w:t xml:space="preserve">     人员状况：</w:t>
            </w:r>
            <w:r>
              <w:rPr>
                <w:rFonts w:hint="eastAsia"/>
                <w:szCs w:val="21"/>
                <w:lang w:val="en-US" w:eastAsia="zh-CN"/>
              </w:rPr>
              <w:t>8</w:t>
            </w:r>
          </w:p>
          <w:p>
            <w:pPr>
              <w:rPr>
                <w:rFonts w:hint="eastAsia"/>
                <w:szCs w:val="21"/>
              </w:rPr>
            </w:pPr>
            <w:r>
              <w:rPr>
                <w:rFonts w:hint="eastAsia"/>
                <w:szCs w:val="21"/>
              </w:rPr>
              <w:t>微信沟通组织情况：企业于20</w:t>
            </w:r>
            <w:r>
              <w:rPr>
                <w:rFonts w:hint="eastAsia"/>
                <w:szCs w:val="21"/>
                <w:lang w:val="en-US" w:eastAsia="zh-CN"/>
              </w:rPr>
              <w:t>18</w:t>
            </w:r>
            <w:r>
              <w:rPr>
                <w:rFonts w:hint="eastAsia"/>
                <w:szCs w:val="21"/>
              </w:rPr>
              <w:t>年</w:t>
            </w:r>
            <w:r>
              <w:rPr>
                <w:rFonts w:hint="eastAsia"/>
                <w:szCs w:val="21"/>
                <w:lang w:val="en-US" w:eastAsia="zh-CN"/>
              </w:rPr>
              <w:t>3</w:t>
            </w:r>
            <w:r>
              <w:rPr>
                <w:rFonts w:hint="eastAsia"/>
                <w:szCs w:val="21"/>
              </w:rPr>
              <w:t>月成立，一直从事家具、体育用品、金属制品、消防器材的销售，主要客户为企事业单位。因疫情影响，按社</w:t>
            </w:r>
            <w:r>
              <w:rPr>
                <w:rFonts w:hint="eastAsia"/>
                <w:szCs w:val="21"/>
                <w:lang w:val="en-US" w:eastAsia="zh-CN"/>
              </w:rPr>
              <w:t>区</w:t>
            </w:r>
            <w:r>
              <w:rPr>
                <w:rFonts w:hint="eastAsia"/>
                <w:szCs w:val="21"/>
              </w:rPr>
              <w:t>要求进行疫情防护，每日进行体温测量，佩戴口罩。企业目前主要维护原有客户，人员24小时待岗。企业负责人介绍说：对企业的业绩影响不大。</w:t>
            </w:r>
          </w:p>
          <w:p>
            <w:pPr>
              <w:rPr>
                <w:rFonts w:hint="eastAsia"/>
                <w:szCs w:val="21"/>
              </w:rPr>
            </w:pPr>
            <w:r>
              <w:rPr>
                <w:rFonts w:hint="eastAsia"/>
                <w:szCs w:val="21"/>
              </w:rPr>
              <w:t>公司通过多种来源获得内外部因素的信息，包括国家和国际新闻、网站、行业协会等。</w:t>
            </w:r>
          </w:p>
          <w:p>
            <w:pPr>
              <w:rPr>
                <w:rFonts w:hint="eastAsia"/>
                <w:szCs w:val="21"/>
              </w:rPr>
            </w:pPr>
            <w:r>
              <w:rPr>
                <w:rFonts w:hint="eastAsia"/>
                <w:szCs w:val="21"/>
              </w:rPr>
              <w:t>管理层识别、确定了与战略、目标相关、影响实现管理体系预期结果的内、外部因素，并且实时关注、评审不断变化的内外部信息。</w:t>
            </w:r>
          </w:p>
          <w:p>
            <w:pPr>
              <w:rPr>
                <w:rFonts w:hint="eastAsia"/>
                <w:szCs w:val="21"/>
              </w:rPr>
            </w:pPr>
            <w:r>
              <w:rPr>
                <w:rFonts w:hint="eastAsia"/>
                <w:szCs w:val="21"/>
              </w:rPr>
              <w:t>企业识别内部环境因素和对策主要有：外部环境：竞争对手、顾客要求、法律环境、.行业前景等</w:t>
            </w:r>
          </w:p>
          <w:p>
            <w:pPr>
              <w:rPr>
                <w:rFonts w:hint="eastAsia"/>
                <w:szCs w:val="21"/>
              </w:rPr>
            </w:pPr>
            <w:r>
              <w:rPr>
                <w:rFonts w:hint="eastAsia"/>
                <w:szCs w:val="21"/>
              </w:rPr>
              <w:t>内部环境：公司制度、.员工质量意识、知识积累、.绩效、资源环境、人力环境等</w:t>
            </w:r>
          </w:p>
          <w:p>
            <w:pPr>
              <w:rPr>
                <w:rFonts w:hint="eastAsia"/>
                <w:szCs w:val="21"/>
              </w:rPr>
            </w:pPr>
            <w:r>
              <w:rPr>
                <w:rFonts w:hint="eastAsia"/>
                <w:szCs w:val="21"/>
                <w:lang w:val="en-US" w:eastAsia="zh-CN"/>
              </w:rPr>
              <w:t>提供</w:t>
            </w:r>
            <w:r>
              <w:rPr>
                <w:rFonts w:hint="eastAsia"/>
                <w:szCs w:val="21"/>
              </w:rPr>
              <w:t>内外部环境分析报告</w:t>
            </w:r>
            <w:r>
              <w:rPr>
                <w:rFonts w:hint="eastAsia"/>
                <w:szCs w:val="21"/>
                <w:lang w:eastAsia="zh-CN"/>
              </w:rPr>
              <w:t>、</w:t>
            </w:r>
            <w:r>
              <w:rPr>
                <w:rFonts w:hint="eastAsia"/>
                <w:szCs w:val="21"/>
              </w:rPr>
              <w:t>对组织内外部环境进行了识别，环境识别充分、有效</w:t>
            </w:r>
          </w:p>
          <w:p>
            <w:pPr>
              <w:rPr>
                <w:rFonts w:hint="eastAsia"/>
              </w:rPr>
            </w:pPr>
            <w:r>
              <w:rPr>
                <w:rFonts w:hint="eastAsia"/>
              </w:rPr>
              <w:t>微信沟通：企业明确了影响企业绩效或受到企业经营影响的相关：如客户、供应商、员工等，通过调查、访谈了解相关方的需求和期望。通过回访、网站等渠道获取相关方的信息，并持续与相关方沟通，了解相关方要求。</w:t>
            </w:r>
          </w:p>
          <w:p>
            <w:r>
              <w:rPr>
                <w:rFonts w:hint="eastAsia"/>
              </w:rPr>
              <w:t>通过识别与评价对公司目标和战略方向相关影响其实现质量管理体系预期结果的各种内外部环境因素，有效应对风险和机遇。制定了相应措施，符合要求。具体二阶段审核。</w:t>
            </w:r>
          </w:p>
          <w:p/>
          <w:p>
            <w:pPr>
              <w:rPr>
                <w:rFonts w:hint="eastAsia"/>
              </w:rPr>
            </w:pPr>
            <w:r>
              <w:rPr>
                <w:rFonts w:hint="eastAsia"/>
              </w:rPr>
              <w:t>公司按照标准要求编写了体系文件，于2019年</w:t>
            </w:r>
            <w:r>
              <w:rPr>
                <w:rFonts w:hint="eastAsia"/>
                <w:lang w:val="en-US" w:eastAsia="zh-CN"/>
              </w:rPr>
              <w:t>9</w:t>
            </w:r>
            <w:r>
              <w:rPr>
                <w:rFonts w:hint="eastAsia"/>
              </w:rPr>
              <w:t>月</w:t>
            </w:r>
            <w:r>
              <w:rPr>
                <w:rFonts w:hint="eastAsia"/>
                <w:lang w:val="en-US" w:eastAsia="zh-CN"/>
              </w:rPr>
              <w:t>15</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eastAsia"/>
              </w:rPr>
            </w:pPr>
            <w:r>
              <w:rPr>
                <w:rFonts w:hint="eastAsia"/>
              </w:rPr>
              <w:t>公司明确了质量管理体系的边界：</w:t>
            </w:r>
            <w:bookmarkStart w:id="1" w:name="生产地址"/>
            <w:r>
              <w:rPr>
                <w:rFonts w:hint="eastAsia"/>
              </w:rPr>
              <w:t>北京市海淀区上庄镇西辛力屯村220号</w:t>
            </w:r>
            <w:bookmarkEnd w:id="1"/>
            <w:bookmarkStart w:id="2" w:name="组织名称"/>
            <w:r>
              <w:rPr>
                <w:rFonts w:hint="eastAsia"/>
              </w:rPr>
              <w:t>北京正东伟业广告有限公司</w:t>
            </w:r>
            <w:bookmarkEnd w:id="2"/>
          </w:p>
          <w:p>
            <w:pPr>
              <w:rPr>
                <w:rFonts w:hint="eastAsia"/>
              </w:rPr>
            </w:pPr>
            <w:r>
              <w:rPr>
                <w:rFonts w:hint="eastAsia"/>
              </w:rPr>
              <w:t>注册地址：</w:t>
            </w:r>
            <w:bookmarkStart w:id="3" w:name="注册地址"/>
            <w:r>
              <w:rPr>
                <w:rFonts w:hint="eastAsia"/>
              </w:rPr>
              <w:t>北京市怀柔区桥梓镇兴桥大街1号南楼203室</w:t>
            </w:r>
            <w:bookmarkEnd w:id="3"/>
          </w:p>
          <w:p>
            <w:pPr>
              <w:rPr>
                <w:rFonts w:hint="eastAsia"/>
              </w:rPr>
            </w:pPr>
            <w:r>
              <w:rPr>
                <w:rFonts w:hint="eastAsia"/>
              </w:rPr>
              <w:t>范围：家具、体育用品、金属制品、消防器材的销售</w:t>
            </w:r>
          </w:p>
          <w:p>
            <w:pPr>
              <w:rPr>
                <w:rFonts w:hint="eastAsia"/>
              </w:rPr>
            </w:pPr>
            <w:r>
              <w:rPr>
                <w:rFonts w:hint="eastAsia"/>
              </w:rPr>
              <w:t>不适用条款：8.3  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rPr>
                <w:rFonts w:hint="eastAsia"/>
              </w:rPr>
            </w:pPr>
            <w:r>
              <w:rPr>
                <w:rFonts w:hint="eastAsia"/>
              </w:rPr>
              <w:t>外包过程：无</w:t>
            </w:r>
          </w:p>
          <w:p>
            <w:r>
              <w:rPr>
                <w:rFonts w:hint="eastAsia"/>
              </w:rPr>
              <w:t>在确定质量管理体系的范围时考虑了公司的内外部因素和相关方的需求和期望，考虑了公司的产品和服务，与公司的宗旨和战略方向一致。符合标准要求。</w:t>
            </w:r>
          </w:p>
          <w:p>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
          <w:p>
            <w:r>
              <w:t>企业策划并制定了质量方针：</w:t>
            </w:r>
          </w:p>
          <w:p>
            <w:r>
              <w:t>“</w:t>
            </w:r>
            <w:r>
              <w:rPr>
                <w:rFonts w:hint="eastAsia"/>
                <w:szCs w:val="21"/>
              </w:rPr>
              <w:t>科学管理，诚信服务，确保顾客满意；以人为本，持续改进，促进公司发展</w:t>
            </w:r>
            <w:r>
              <w:t>”</w:t>
            </w:r>
          </w:p>
          <w:p>
            <w:r>
              <w:t>方针在质量手册中予以规定，经总经理批准实施。</w:t>
            </w:r>
            <w:r>
              <w:rPr>
                <w:rFonts w:hint="eastAsia"/>
              </w:rPr>
              <w:t>方针适宜。</w:t>
            </w:r>
          </w:p>
          <w:p>
            <w:r>
              <w:t>公司总的质量目标为：</w:t>
            </w:r>
          </w:p>
          <w:p>
            <w:pPr>
              <w:rPr>
                <w:rFonts w:hint="eastAsia"/>
                <w:lang w:val="en-US" w:eastAsia="zh-CN"/>
              </w:rPr>
            </w:pPr>
            <w:r>
              <w:rPr>
                <w:rFonts w:hint="eastAsia"/>
                <w:lang w:eastAsia="zh-CN"/>
              </w:rPr>
              <w:t>1、销售产品合格率98%；（</w:t>
            </w:r>
            <w:r>
              <w:rPr>
                <w:rFonts w:hint="eastAsia"/>
              </w:rPr>
              <w:t>销售产品合格数/销售总量*100%</w:t>
            </w:r>
            <w:r>
              <w:rPr>
                <w:rFonts w:hint="eastAsia"/>
                <w:lang w:eastAsia="zh-CN"/>
              </w:rPr>
              <w:t>）</w:t>
            </w:r>
          </w:p>
          <w:p>
            <w:pPr>
              <w:rPr>
                <w:rFonts w:hint="eastAsia"/>
                <w:lang w:eastAsia="zh-CN"/>
              </w:rPr>
            </w:pPr>
            <w:r>
              <w:rPr>
                <w:rFonts w:hint="eastAsia"/>
                <w:lang w:eastAsia="zh-CN"/>
              </w:rPr>
              <w:t>2、产品交付及时率98%；（</w:t>
            </w:r>
            <w:r>
              <w:rPr>
                <w:rFonts w:hint="eastAsia"/>
              </w:rPr>
              <w:t>产品交付及时次数/产品交付次数*100%</w:t>
            </w:r>
            <w:r>
              <w:rPr>
                <w:rFonts w:hint="eastAsia"/>
                <w:lang w:eastAsia="zh-CN"/>
              </w:rPr>
              <w:t>）</w:t>
            </w:r>
          </w:p>
          <w:p>
            <w:pPr>
              <w:rPr>
                <w:rFonts w:hint="eastAsia"/>
                <w:lang w:eastAsia="zh-CN"/>
              </w:rPr>
            </w:pPr>
            <w:r>
              <w:rPr>
                <w:rFonts w:hint="eastAsia"/>
                <w:lang w:eastAsia="zh-CN"/>
              </w:rPr>
              <w:t>3、合同评审率100%；（</w:t>
            </w:r>
            <w:r>
              <w:rPr>
                <w:rFonts w:hint="eastAsia"/>
              </w:rPr>
              <w:t>评审合同数/签订合同总数*100%</w:t>
            </w:r>
            <w:r>
              <w:rPr>
                <w:rFonts w:hint="eastAsia"/>
                <w:lang w:eastAsia="zh-CN"/>
              </w:rPr>
              <w:t>）</w:t>
            </w:r>
          </w:p>
          <w:p>
            <w:pPr>
              <w:rPr>
                <w:rFonts w:hint="eastAsia"/>
                <w:lang w:eastAsia="zh-CN"/>
              </w:rPr>
            </w:pPr>
            <w:r>
              <w:rPr>
                <w:rFonts w:hint="eastAsia"/>
                <w:lang w:eastAsia="zh-CN"/>
              </w:rPr>
              <w:t>4、顾客满意率96%以上（</w:t>
            </w:r>
            <w:r>
              <w:rPr>
                <w:rFonts w:hint="eastAsia"/>
              </w:rPr>
              <w:t>满意度调查分数/总分数*100%</w:t>
            </w:r>
            <w:r>
              <w:rPr>
                <w:rFonts w:hint="eastAsia"/>
                <w:lang w:eastAsia="zh-CN"/>
              </w:rPr>
              <w:t>）</w:t>
            </w:r>
          </w:p>
          <w:p>
            <w:pPr>
              <w:rPr>
                <w:rFonts w:hint="eastAsia"/>
              </w:rPr>
            </w:pPr>
            <w:r>
              <w:rPr>
                <w:rFonts w:hint="eastAsia"/>
              </w:rPr>
              <w:t>公司的质量目标已分解到相关职能部门</w:t>
            </w:r>
          </w:p>
          <w:p>
            <w:pPr>
              <w:rPr>
                <w:rFonts w:hint="eastAsia"/>
              </w:rPr>
            </w:pPr>
          </w:p>
          <w:p>
            <w:r>
              <w:t>质量手册中对质量管理体系的变更需求及时机、内容、影响方面进行了策划，变更的时机包括了： 质量管理体系的建立和实施的初始阶段；组织机构、环境发生变化；利益相关方的需求和期望方面的任何变化等。</w:t>
            </w:r>
          </w:p>
          <w:p>
            <w:r>
              <w:t>对变更的影响方面进行了识别并制定了对策</w:t>
            </w:r>
            <w:r>
              <w:rPr>
                <w:rFonts w:hint="eastAsia"/>
              </w:rPr>
              <w:t>，符合要求。</w:t>
            </w:r>
          </w:p>
          <w:p/>
          <w:p>
            <w:r>
              <w:rPr>
                <w:rFonts w:hint="eastAsia"/>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
            <w:pPr>
              <w:rPr>
                <w:rFonts w:hint="eastAsia"/>
              </w:rPr>
            </w:pPr>
            <w:r>
              <w:rPr>
                <w:rFonts w:hint="eastAsia"/>
              </w:rPr>
              <w:t>微信沟通：</w:t>
            </w:r>
          </w:p>
          <w:p>
            <w:pPr>
              <w:rPr>
                <w:rFonts w:hint="eastAsia"/>
              </w:rPr>
            </w:pPr>
            <w:r>
              <w:rPr>
                <w:rFonts w:hint="eastAsia"/>
              </w:rPr>
              <w:t>1、销售部获取销售信息，与客户洽谈，在签订合同前对客户要求进行评审，确认可以满足行业有关法律、法规要求和公司规定及客户要求时，签订合同，根据销售合同为客户提供服务。</w:t>
            </w:r>
          </w:p>
          <w:p>
            <w:pPr>
              <w:rPr>
                <w:rFonts w:hint="eastAsia"/>
              </w:rPr>
            </w:pPr>
            <w:r>
              <w:rPr>
                <w:rFonts w:hint="eastAsia"/>
              </w:rPr>
              <w:t>产品销售流程：客户需求—面对面服务—签订合同—采购—发货--验收</w:t>
            </w:r>
          </w:p>
          <w:p>
            <w:pPr>
              <w:rPr>
                <w:rFonts w:hint="eastAsia"/>
              </w:rPr>
            </w:pPr>
            <w:r>
              <w:rPr>
                <w:rFonts w:hint="eastAsia"/>
              </w:rPr>
              <w:t>确定了销售服务为需确认过程</w:t>
            </w:r>
          </w:p>
          <w:p>
            <w:pPr>
              <w:rPr>
                <w:rFonts w:hint="eastAsia"/>
              </w:rPr>
            </w:pPr>
            <w:r>
              <w:rPr>
                <w:rFonts w:hint="eastAsia"/>
              </w:rPr>
              <w:t>2、监视测量资源：公司针对产品和服务的特点编制有职能分配与部门职责、《销售管理制度》《销售过程检验规范》等作业规范。</w:t>
            </w:r>
          </w:p>
          <w:p>
            <w:pPr>
              <w:rPr>
                <w:rFonts w:hint="eastAsia"/>
              </w:rPr>
            </w:pPr>
            <w:r>
              <w:rPr>
                <w:rFonts w:hint="eastAsia"/>
              </w:rPr>
              <w:t>通过日常顾客满意度调查表等形式对销售服务过程进行监测。具体 见8.6条款抽样。</w:t>
            </w:r>
          </w:p>
          <w:p>
            <w:pPr>
              <w:rPr>
                <w:rFonts w:hint="eastAsia"/>
              </w:rPr>
            </w:pPr>
            <w:r>
              <w:rPr>
                <w:rFonts w:hint="eastAsia"/>
              </w:rPr>
              <w:t>接收准则：识别了规范和接收和放行准则：产品销售过程符合GB/T 3324-2017木家具通用技术条件</w:t>
            </w:r>
            <w:r>
              <w:rPr>
                <w:rFonts w:hint="eastAsia"/>
                <w:lang w:eastAsia="zh-CN"/>
              </w:rPr>
              <w:t>、GB/T 3325-2017金属家具通用技术条件、DB50/T 730-2016大型体育场馆服务规范、</w:t>
            </w:r>
            <w:r>
              <w:rPr>
                <w:rFonts w:hint="eastAsia"/>
                <w:lang w:eastAsia="zh-CN"/>
              </w:rPr>
              <w:fldChar w:fldCharType="begin"/>
            </w:r>
            <w:r>
              <w:rPr>
                <w:rFonts w:hint="eastAsia"/>
                <w:lang w:eastAsia="zh-CN"/>
              </w:rPr>
              <w:instrText xml:space="preserve"> HYPERLINK "https://www.so.com/link?m=aKuQABYLnanySzAX+qcpiL3djcobk8TDU0ndYf7vLJ1c/JcVsE5C/qMKSjS9a0F5yiLGkcwRVuOZ9iz+mW8Efqw2C98bCto2vzQ0eWqI95AXRn0k6jtHzq9WIQZR/BvJn10gKtdnkUxE=" \t "https://www.so.com/_blank" </w:instrText>
            </w:r>
            <w:r>
              <w:rPr>
                <w:rFonts w:hint="eastAsia"/>
                <w:lang w:eastAsia="zh-CN"/>
              </w:rPr>
              <w:fldChar w:fldCharType="separate"/>
            </w:r>
            <w:r>
              <w:rPr>
                <w:rFonts w:hint="eastAsia"/>
                <w:lang w:eastAsia="zh-CN"/>
              </w:rPr>
              <w:t>GB 4351.1-2005 手提式灭火器第1部分性能和结构要求</w:t>
            </w:r>
            <w:r>
              <w:rPr>
                <w:rFonts w:hint="eastAsia"/>
                <w:lang w:eastAsia="zh-CN"/>
              </w:rPr>
              <w:fldChar w:fldCharType="end"/>
            </w:r>
            <w:r>
              <w:rPr>
                <w:rFonts w:hint="eastAsia"/>
                <w:lang w:eastAsia="zh-CN"/>
              </w:rPr>
              <w:t>、</w:t>
            </w:r>
            <w:r>
              <w:rPr>
                <w:rFonts w:hint="eastAsia"/>
                <w:lang w:val="en-US" w:eastAsia="zh-CN"/>
              </w:rPr>
              <w:t>GB22868-2008篮球</w:t>
            </w:r>
            <w:r>
              <w:rPr>
                <w:rFonts w:hint="eastAsia"/>
              </w:rPr>
              <w:t>及合同要求等接收准则。</w:t>
            </w:r>
          </w:p>
          <w:p>
            <w:pPr>
              <w:rPr>
                <w:rFonts w:hint="eastAsia"/>
              </w:rPr>
            </w:pPr>
            <w:r>
              <w:rPr>
                <w:rFonts w:hint="eastAsia"/>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hint="eastAsia"/>
              </w:rPr>
            </w:pPr>
            <w:r>
              <w:rPr>
                <w:rFonts w:hint="eastAsia"/>
              </w:rPr>
              <w:t>抽合同均保存完好，符合要求</w:t>
            </w:r>
          </w:p>
          <w:p>
            <w:pPr>
              <w:rPr>
                <w:rFonts w:hint="eastAsia"/>
              </w:rPr>
            </w:pPr>
            <w:r>
              <w:rPr>
                <w:rFonts w:hint="eastAsia"/>
              </w:rPr>
              <w:t>部分产品直接发送到客户处，客户及收货人签字确认。</w:t>
            </w:r>
            <w:r>
              <w:rPr>
                <w:rFonts w:hint="eastAsia"/>
                <w:lang w:val="en-US" w:eastAsia="zh-CN"/>
              </w:rPr>
              <w:t>无问题进行付款。如果产品有问题，客户可以拒收。</w:t>
            </w:r>
          </w:p>
          <w:p>
            <w:pPr>
              <w:rPr>
                <w:rFonts w:hint="eastAsia"/>
                <w:lang w:val="en-US" w:eastAsia="zh-CN"/>
              </w:rPr>
            </w:pPr>
            <w:r>
              <w:rPr>
                <w:rFonts w:hint="eastAsia"/>
                <w:lang w:val="en-US" w:eastAsia="zh-CN"/>
              </w:rPr>
              <w:t>销售人员与客户间建立微信沟通群，有问题再微信中说明/解决。</w:t>
            </w:r>
          </w:p>
          <w:p>
            <w:pPr>
              <w:rPr>
                <w:rFonts w:hint="eastAsia"/>
                <w:lang w:val="en-US" w:eastAsia="zh-CN"/>
              </w:rPr>
            </w:pPr>
            <w:r>
              <w:rPr>
                <w:rFonts w:hint="eastAsia"/>
              </w:rPr>
              <w:t>4、微信视频查看产品销售情况：现场清洁卫生，配备有消防设施</w:t>
            </w:r>
            <w:r>
              <w:rPr>
                <w:rFonts w:hint="eastAsia"/>
                <w:lang w:eastAsia="zh-CN"/>
              </w:rPr>
              <w:t>；</w:t>
            </w:r>
            <w:r>
              <w:rPr>
                <w:rFonts w:hint="eastAsia"/>
              </w:rPr>
              <w:t>现场有台式电脑、笔记本、传真机等日常办公设备，设备运行良好</w:t>
            </w:r>
            <w:r>
              <w:rPr>
                <w:rFonts w:hint="eastAsia"/>
                <w:lang w:eastAsia="zh-CN"/>
              </w:rPr>
              <w:t>；</w:t>
            </w:r>
            <w:r>
              <w:rPr>
                <w:rFonts w:hint="eastAsia"/>
              </w:rPr>
              <w:t>现场有工作人员正利用电话、网络与客户交流，服务规范</w:t>
            </w:r>
            <w:r>
              <w:rPr>
                <w:rFonts w:hint="eastAsia"/>
                <w:lang w:eastAsia="zh-CN"/>
              </w:rPr>
              <w:t>；</w:t>
            </w:r>
            <w:r>
              <w:rPr>
                <w:rFonts w:hint="eastAsia"/>
                <w:lang w:val="en-US" w:eastAsia="zh-CN"/>
              </w:rPr>
              <w:t>企业无库房，只有临时办公用品存放处，位于办公室内，存储产品均为有包装物。</w:t>
            </w:r>
          </w:p>
          <w:p>
            <w:pPr>
              <w:rPr>
                <w:rFonts w:hint="eastAsia"/>
              </w:rPr>
            </w:pPr>
            <w:r>
              <w:rPr>
                <w:rFonts w:hint="eastAsia"/>
              </w:rPr>
              <w:t>5、销售人员均为培训合格并有多年工作经验的人员，符合要求。</w:t>
            </w:r>
          </w:p>
          <w:p>
            <w:pPr>
              <w:rPr>
                <w:rFonts w:hint="eastAsia"/>
              </w:rPr>
            </w:pPr>
            <w:r>
              <w:rPr>
                <w:rFonts w:hint="eastAsia"/>
              </w:rPr>
              <w:t>6、识别了需要确认的过程为销售服务，提供《特殊过程确认表》</w:t>
            </w:r>
          </w:p>
          <w:p>
            <w:pPr>
              <w:rPr>
                <w:rFonts w:hint="eastAsia"/>
              </w:rPr>
            </w:pPr>
            <w:r>
              <w:rPr>
                <w:rFonts w:hint="eastAsia"/>
              </w:rPr>
              <w:t>7、产品需经检验合格后方可交付给客户，产品交付后，严格遵守销售合同中的各项承诺，尽量避免客户的抱怨和投诉。</w:t>
            </w:r>
          </w:p>
          <w:p>
            <w:pPr>
              <w:rPr>
                <w:rFonts w:hint="eastAsia"/>
              </w:rPr>
            </w:pPr>
            <w:r>
              <w:rPr>
                <w:rFonts w:hint="eastAsia"/>
              </w:rPr>
              <w:t>8、微信视频现场观察到办公场所环境良好，文件资料及时进行整理，并存放指定地点，工作人员具有工作状态良好，销售人员和客户沟通用语规范，工作氛围总体良好。</w:t>
            </w:r>
          </w:p>
          <w:p>
            <w:pPr>
              <w:rPr>
                <w:rFonts w:hint="eastAsia"/>
              </w:rPr>
            </w:pPr>
            <w:r>
              <w:rPr>
                <w:rFonts w:hint="eastAsia"/>
              </w:rPr>
              <w:t>9、自体系建立以来无合同更改情况</w:t>
            </w:r>
          </w:p>
          <w:p>
            <w:r>
              <w:rPr>
                <w:rFonts w:hint="eastAsia"/>
              </w:rPr>
              <w:t>销售人员称每次发货前要同客户说明发货产品，发货数量、到货日期，防止货物发送错误</w:t>
            </w:r>
          </w:p>
          <w:p/>
          <w:p>
            <w:pPr>
              <w:rPr>
                <w:rFonts w:hint="eastAsia"/>
              </w:rPr>
            </w:pPr>
            <w:r>
              <w:rPr>
                <w:rFonts w:hint="eastAsia"/>
              </w:rPr>
              <w:t>公司通过员工服务质量考核等形式对销售服务过程进行监视和测量。</w:t>
            </w:r>
          </w:p>
          <w:p>
            <w:r>
              <w:rPr>
                <w:rFonts w:hint="eastAsia"/>
              </w:rPr>
              <w:t>抽销售部检查记录、</w:t>
            </w:r>
            <w:r>
              <w:rPr>
                <w:rFonts w:hint="eastAsia"/>
                <w:lang w:val="en-GB"/>
              </w:rPr>
              <w:t>销售服务检查记录、顾客满意度调查表</w:t>
            </w:r>
            <w:r>
              <w:rPr>
                <w:rFonts w:hint="eastAsia"/>
              </w:rPr>
              <w:t>，均保存完好，服务的放行受控。符合要求。</w:t>
            </w:r>
          </w:p>
          <w:p>
            <w:pPr>
              <w:rPr>
                <w:color w:val="auto"/>
              </w:rPr>
            </w:pPr>
          </w:p>
          <w:p>
            <w:pPr>
              <w:rPr>
                <w:rFonts w:hint="eastAsia"/>
                <w:color w:val="auto"/>
                <w:szCs w:val="21"/>
                <w:lang w:val="en-US" w:eastAsia="zh-CN"/>
              </w:rPr>
            </w:pPr>
            <w:r>
              <w:rPr>
                <w:rFonts w:hint="eastAsia"/>
                <w:color w:val="auto"/>
                <w:szCs w:val="21"/>
                <w:lang w:val="en-US" w:eastAsia="zh-CN"/>
              </w:rPr>
              <w:t>1)企业目前主要工作人员8名，包括管理、销售和采购人员等。可满足产品和服务控制需要。微信视频查看办公室（含会议室）约50平米左右，租赁，有租赁合同，符合要求。配备了电话，电脑、打印机、复印机、空调、办公桌椅等办公和通讯等设备/设施。无库房。</w:t>
            </w:r>
          </w:p>
          <w:p>
            <w:pPr>
              <w:rPr>
                <w:rFonts w:hint="eastAsia"/>
                <w:color w:val="auto"/>
                <w:szCs w:val="21"/>
                <w:lang w:val="en-US" w:eastAsia="zh-CN"/>
              </w:rPr>
            </w:pPr>
            <w:r>
              <w:rPr>
                <w:rFonts w:hint="eastAsia"/>
                <w:color w:val="auto"/>
                <w:szCs w:val="21"/>
                <w:lang w:val="en-US" w:eastAsia="zh-CN"/>
              </w:rPr>
              <w:t>2)外部资源，如供方、客户等相关方。</w:t>
            </w:r>
          </w:p>
          <w:p>
            <w:pPr>
              <w:rPr>
                <w:rFonts w:hint="eastAsia"/>
                <w:color w:val="auto"/>
                <w:szCs w:val="21"/>
                <w:lang w:val="en-US" w:eastAsia="zh-CN"/>
              </w:rPr>
            </w:pPr>
            <w:r>
              <w:rPr>
                <w:rFonts w:hint="eastAsia"/>
                <w:color w:val="auto"/>
                <w:szCs w:val="21"/>
                <w:lang w:val="en-US" w:eastAsia="zh-CN"/>
              </w:rPr>
              <w:t>目前企业所提供的内外部资源基本能满足管理体系运行的需要。</w:t>
            </w:r>
          </w:p>
          <w:p>
            <w:pPr>
              <w:rPr>
                <w:rFonts w:hint="eastAsia"/>
                <w:color w:val="auto"/>
                <w:szCs w:val="21"/>
                <w:lang w:val="en-US" w:eastAsia="zh-CN"/>
              </w:rPr>
            </w:pPr>
            <w:r>
              <w:rPr>
                <w:rFonts w:hint="eastAsia"/>
                <w:color w:val="auto"/>
                <w:szCs w:val="21"/>
                <w:lang w:val="en-US" w:eastAsia="zh-CN"/>
              </w:rPr>
              <w:t>主要工作场所为公司办公场所，微信视频查看：</w:t>
            </w:r>
          </w:p>
          <w:p>
            <w:pPr>
              <w:rPr>
                <w:rFonts w:hint="eastAsia"/>
                <w:color w:val="auto"/>
                <w:szCs w:val="21"/>
                <w:lang w:val="en-US" w:eastAsia="zh-CN"/>
              </w:rPr>
            </w:pPr>
            <w:r>
              <w:rPr>
                <w:rFonts w:hint="eastAsia"/>
                <w:color w:val="auto"/>
                <w:szCs w:val="21"/>
                <w:lang w:val="en-US" w:eastAsia="zh-CN"/>
              </w:rPr>
              <w:t>1、办公现场环境整洁，秩序良好。</w:t>
            </w:r>
          </w:p>
          <w:p>
            <w:pPr>
              <w:rPr>
                <w:rFonts w:hint="eastAsia"/>
                <w:color w:val="auto"/>
                <w:szCs w:val="21"/>
                <w:lang w:val="en-US" w:eastAsia="zh-CN"/>
              </w:rPr>
            </w:pPr>
            <w:r>
              <w:rPr>
                <w:rFonts w:hint="eastAsia"/>
                <w:color w:val="auto"/>
                <w:szCs w:val="21"/>
                <w:lang w:val="en-US" w:eastAsia="zh-CN"/>
              </w:rPr>
              <w:t>2、办公区内有消防器材，有效期内。</w:t>
            </w:r>
          </w:p>
          <w:p>
            <w:pPr>
              <w:rPr>
                <w:rFonts w:hint="eastAsia"/>
                <w:color w:val="auto"/>
                <w:szCs w:val="21"/>
                <w:lang w:val="en-US" w:eastAsia="zh-CN"/>
              </w:rPr>
            </w:pPr>
            <w:r>
              <w:rPr>
                <w:rFonts w:hint="eastAsia"/>
                <w:color w:val="auto"/>
                <w:szCs w:val="21"/>
                <w:lang w:val="en-US" w:eastAsia="zh-CN"/>
              </w:rPr>
              <w:t>3、办公设备放置合理整齐。</w:t>
            </w:r>
          </w:p>
          <w:p>
            <w:pPr>
              <w:rPr>
                <w:rFonts w:hint="eastAsia"/>
                <w:color w:val="auto"/>
                <w:szCs w:val="21"/>
                <w:lang w:val="en-US" w:eastAsia="zh-CN"/>
              </w:rPr>
            </w:pPr>
            <w:r>
              <w:rPr>
                <w:rFonts w:hint="eastAsia"/>
                <w:color w:val="auto"/>
                <w:szCs w:val="21"/>
                <w:lang w:val="en-US" w:eastAsia="zh-CN"/>
              </w:rPr>
              <w:t>工作环境可满足需要</w:t>
            </w:r>
          </w:p>
          <w:p>
            <w:pPr>
              <w:rPr>
                <w:rFonts w:hint="eastAsia"/>
                <w:color w:val="auto"/>
                <w:szCs w:val="21"/>
                <w:lang w:val="en-US" w:eastAsia="zh-CN"/>
              </w:rPr>
            </w:pPr>
          </w:p>
          <w:p>
            <w:pPr>
              <w:rPr>
                <w:rFonts w:hint="eastAsia"/>
                <w:color w:val="auto"/>
                <w:szCs w:val="21"/>
                <w:lang w:val="en-US" w:eastAsia="zh-CN"/>
              </w:rPr>
            </w:pPr>
            <w:r>
              <w:rPr>
                <w:rFonts w:hint="eastAsia"/>
                <w:color w:val="auto"/>
                <w:szCs w:val="21"/>
                <w:lang w:val="en-US" w:eastAsia="zh-CN"/>
              </w:rPr>
              <w:t>微信沟通企业产品销售过程属服务性质，供方发货到客户处，客户进行验收。企业库房主要存放办公用品及简易工具，检验时检验数量、规格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pPr>
              <w:rPr>
                <w:rFonts w:hint="eastAsia"/>
                <w:color w:val="auto"/>
                <w:szCs w:val="21"/>
                <w:lang w:val="en-US" w:eastAsia="zh-CN"/>
              </w:rPr>
            </w:pPr>
          </w:p>
          <w:p>
            <w:pPr>
              <w:rPr>
                <w:rFonts w:hint="eastAsia"/>
                <w:color w:val="auto"/>
                <w:szCs w:val="21"/>
                <w:lang w:val="en-US" w:eastAsia="zh-CN"/>
              </w:rPr>
            </w:pPr>
          </w:p>
          <w:p>
            <w:pPr>
              <w:rPr>
                <w:color w:val="auto"/>
              </w:rPr>
            </w:pPr>
            <w:r>
              <w:rPr>
                <w:rFonts w:hint="eastAsia"/>
                <w:color w:val="auto"/>
              </w:rPr>
              <w:t>微信传输销售合同及评审记录，符合要求，具体二阶段审核。</w:t>
            </w:r>
          </w:p>
          <w:p>
            <w:r>
              <w:rPr>
                <w:rFonts w:hint="eastAsia"/>
                <w:color w:val="auto"/>
              </w:rPr>
              <w:t>抽合格供方评审记录、采购信息及采购检验记录，保存</w:t>
            </w:r>
            <w:r>
              <w:rPr>
                <w:rFonts w:hint="eastAsia"/>
              </w:rPr>
              <w:t>完好，符合要求。</w:t>
            </w:r>
          </w:p>
          <w:p/>
          <w:p/>
          <w:p>
            <w:pPr>
              <w:rPr>
                <w:rFonts w:hint="eastAsia"/>
                <w:lang w:eastAsia="zh-CN"/>
              </w:rPr>
            </w:pPr>
            <w:r>
              <w:rPr>
                <w:rFonts w:hint="eastAsia"/>
                <w:lang w:eastAsia="zh-CN"/>
              </w:rPr>
              <w:t>公司制定了《内部审核控制程序》，文件规定每年至少进行一次内部审核，间隔时间不超过12个月。规定了审核的策划、实施、形成记录以及报告结果的要求。</w:t>
            </w:r>
          </w:p>
          <w:p>
            <w:pPr>
              <w:rPr>
                <w:rFonts w:hint="eastAsia"/>
                <w:lang w:eastAsia="zh-CN"/>
              </w:rPr>
            </w:pPr>
            <w:r>
              <w:rPr>
                <w:rFonts w:hint="eastAsia"/>
                <w:lang w:eastAsia="zh-CN"/>
              </w:rPr>
              <w:t>提供了《审核实施计划》，审核目的，范围、依据、审核时间、受审部门、日程安排、审核组长和成员等内容。</w:t>
            </w:r>
          </w:p>
          <w:p>
            <w:pPr>
              <w:rPr>
                <w:rFonts w:hint="eastAsia"/>
                <w:lang w:eastAsia="zh-CN"/>
              </w:rPr>
            </w:pPr>
            <w:r>
              <w:rPr>
                <w:rFonts w:hint="eastAsia"/>
                <w:lang w:eastAsia="zh-CN"/>
              </w:rPr>
              <w:t>内审时间：2019年12月10日。</w:t>
            </w:r>
          </w:p>
          <w:p>
            <w:pPr>
              <w:rPr>
                <w:rFonts w:hint="eastAsia"/>
                <w:lang w:eastAsia="zh-CN"/>
              </w:rPr>
            </w:pPr>
            <w:r>
              <w:rPr>
                <w:rFonts w:hint="eastAsia"/>
                <w:lang w:eastAsia="zh-CN"/>
              </w:rPr>
              <w:t>依据GB/T19001-2016版标准，质量管理手册和体系其他文件。计划由总经理批准后实施。</w:t>
            </w:r>
          </w:p>
          <w:p>
            <w:pPr>
              <w:rPr>
                <w:rFonts w:hint="eastAsia"/>
                <w:lang w:eastAsia="zh-CN"/>
              </w:rPr>
            </w:pPr>
            <w:r>
              <w:rPr>
                <w:rFonts w:hint="eastAsia"/>
                <w:lang w:eastAsia="zh-CN"/>
              </w:rPr>
              <w:t>公司按计划实施了内审。</w:t>
            </w:r>
          </w:p>
          <w:p>
            <w:pPr>
              <w:rPr>
                <w:rFonts w:hint="eastAsia"/>
                <w:lang w:eastAsia="zh-CN"/>
              </w:rPr>
            </w:pPr>
            <w:r>
              <w:rPr>
                <w:rFonts w:hint="eastAsia"/>
                <w:lang w:eastAsia="zh-CN"/>
              </w:rPr>
              <w:t>审核组长：崔国勇</w:t>
            </w:r>
            <w:r>
              <w:rPr>
                <w:rFonts w:hint="eastAsia"/>
                <w:lang w:eastAsia="zh-CN"/>
              </w:rPr>
              <w:tab/>
            </w:r>
            <w:r>
              <w:rPr>
                <w:rFonts w:hint="eastAsia"/>
                <w:lang w:eastAsia="zh-CN"/>
              </w:rPr>
              <w:t>审核组成员：程秀令</w:t>
            </w:r>
          </w:p>
          <w:p>
            <w:pPr>
              <w:rPr>
                <w:rFonts w:hint="eastAsia"/>
                <w:lang w:eastAsia="zh-CN"/>
              </w:rPr>
            </w:pPr>
            <w:r>
              <w:rPr>
                <w:rFonts w:hint="eastAsia"/>
                <w:lang w:eastAsia="zh-CN"/>
              </w:rPr>
              <w:t xml:space="preserve">提供了内审员任命书，写明了内审员任职要求及审核要求。内审员的安排考虑了审核过程的客观性和公正性，没有发现自己审核本部门的情况。  </w:t>
            </w:r>
          </w:p>
          <w:p>
            <w:pPr>
              <w:rPr>
                <w:rFonts w:hint="eastAsia"/>
                <w:lang w:eastAsia="zh-CN"/>
              </w:rPr>
            </w:pPr>
            <w:r>
              <w:rPr>
                <w:rFonts w:hint="eastAsia"/>
                <w:lang w:eastAsia="zh-CN"/>
              </w:rPr>
              <w:t>内审首末次会议签到（领导层、各部门负责人）；</w:t>
            </w:r>
          </w:p>
          <w:p>
            <w:pPr>
              <w:rPr>
                <w:rFonts w:hint="eastAsia"/>
                <w:lang w:eastAsia="zh-CN"/>
              </w:rPr>
            </w:pPr>
            <w:r>
              <w:rPr>
                <w:rFonts w:hint="eastAsia"/>
                <w:lang w:eastAsia="zh-CN"/>
              </w:rPr>
              <w:t>——内部审核检查表，审核按计划进行，没有遗漏标准条款及体系覆盖的部门和场所，内审员没有审核自己的工作</w:t>
            </w:r>
          </w:p>
          <w:p>
            <w:pPr>
              <w:rPr>
                <w:rFonts w:hint="eastAsia"/>
                <w:lang w:eastAsia="zh-CN"/>
              </w:rPr>
            </w:pPr>
            <w:r>
              <w:rPr>
                <w:rFonts w:hint="eastAsia"/>
                <w:lang w:eastAsia="zh-CN"/>
              </w:rPr>
              <w:t>内审不符合1项，已整改验收合格。</w:t>
            </w:r>
          </w:p>
          <w:p>
            <w:pPr>
              <w:rPr>
                <w:rFonts w:hint="eastAsia"/>
                <w:lang w:val="en-US" w:eastAsia="zh-CN"/>
              </w:rPr>
            </w:pPr>
            <w:r>
              <w:rPr>
                <w:rFonts w:hint="eastAsia"/>
                <w:lang w:val="en-US" w:eastAsia="zh-CN"/>
              </w:rPr>
              <w:t>内审结论：综合来看，这次内审是比较成功的审核，同时也发现我公司的质量管理体系运行基本是符合的、有效的。</w:t>
            </w:r>
          </w:p>
          <w:p>
            <w:pPr>
              <w:rPr>
                <w:rFonts w:hint="eastAsia"/>
                <w:lang w:eastAsia="zh-CN"/>
              </w:rPr>
            </w:pPr>
            <w:r>
              <w:rPr>
                <w:rFonts w:hint="eastAsia"/>
                <w:lang w:eastAsia="zh-CN"/>
              </w:rPr>
              <w:t>内审报告显示本公司的质量体系均运行良好。</w:t>
            </w:r>
          </w:p>
          <w:p>
            <w:pPr>
              <w:rPr>
                <w:rFonts w:hint="eastAsia"/>
                <w:lang w:eastAsia="zh-CN"/>
              </w:rPr>
            </w:pPr>
          </w:p>
          <w:p>
            <w:pPr>
              <w:rPr>
                <w:rFonts w:hint="eastAsia"/>
                <w:lang w:eastAsia="zh-CN"/>
              </w:rPr>
            </w:pPr>
          </w:p>
          <w:p>
            <w:r>
              <w:rPr>
                <w:rFonts w:hint="eastAsia"/>
              </w:rPr>
              <w:t>微信提供管理评审资料：</w:t>
            </w:r>
          </w:p>
          <w:p>
            <w:r>
              <w:rPr>
                <w:rFonts w:hint="eastAsia"/>
              </w:rPr>
              <w:t>公司制定了编号：《</w:t>
            </w:r>
            <w:r>
              <w:rPr>
                <w:rFonts w:hint="eastAsia"/>
                <w:lang w:val="zh-CN"/>
              </w:rPr>
              <w:t>管理评审控制程序</w:t>
            </w:r>
            <w:r>
              <w:rPr>
                <w:rFonts w:hint="eastAsia"/>
              </w:rPr>
              <w:t>》，文件规定每年至少进行一次管理评审。总经理于</w:t>
            </w:r>
            <w:r>
              <w:rPr>
                <w:rFonts w:hint="eastAsia"/>
                <w:lang w:eastAsia="zh-CN"/>
              </w:rPr>
              <w:t>2019年12月28日</w:t>
            </w:r>
            <w:r>
              <w:rPr>
                <w:rFonts w:hint="eastAsia"/>
              </w:rPr>
              <w:t>组织进行了一次管理评审。</w:t>
            </w:r>
          </w:p>
          <w:p>
            <w:r>
              <w:rPr>
                <w:rFonts w:hint="eastAsia"/>
              </w:rPr>
              <w:t>查《管理评审计划》写明了时间、地点、参与人员、评审内容等。总经理批准。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
              <w:rPr>
                <w:rFonts w:hint="eastAsia"/>
              </w:rPr>
              <w:t>提管理供《评审报告》，对评审情况进行了总结，各部门对各过程和活动进行了总结和讨论。</w:t>
            </w:r>
          </w:p>
          <w:p>
            <w:pPr>
              <w:rPr>
                <w:rFonts w:hint="eastAsia"/>
              </w:rPr>
            </w:pPr>
            <w:r>
              <w:rPr>
                <w:rFonts w:hint="eastAsia"/>
              </w:rPr>
              <w:t>评审结论：公司体系运行是有效的、充分的、适宜的。质量目标是适宜的。</w:t>
            </w:r>
          </w:p>
          <w:p>
            <w:pPr>
              <w:rPr>
                <w:rFonts w:hint="eastAsia"/>
              </w:rPr>
            </w:pPr>
            <w:r>
              <w:rPr>
                <w:rFonts w:hint="eastAsia"/>
              </w:rPr>
              <w:t>做出如下改进决定：</w:t>
            </w:r>
          </w:p>
          <w:p>
            <w:pPr>
              <w:rPr>
                <w:rFonts w:hint="eastAsia"/>
              </w:rPr>
            </w:pPr>
            <w:r>
              <w:rPr>
                <w:rFonts w:hint="eastAsia"/>
              </w:rPr>
              <w:t>对销售人员进行行业知识培训，加强销售人员对客户业务的理解，使产品更加贴近客户的日常业务。</w:t>
            </w:r>
          </w:p>
          <w:p>
            <w:pPr>
              <w:rPr>
                <w:rFonts w:hint="eastAsia"/>
              </w:rPr>
            </w:pPr>
            <w:r>
              <w:rPr>
                <w:rFonts w:hint="eastAsia"/>
              </w:rPr>
              <w:t>顾客要求不断的提高，需要强化服务团队的能力。加强文件管理控制</w:t>
            </w:r>
          </w:p>
          <w:p>
            <w:pPr>
              <w:rPr>
                <w:rFonts w:hint="eastAsia"/>
              </w:rPr>
            </w:pPr>
            <w:r>
              <w:rPr>
                <w:rFonts w:hint="eastAsia"/>
              </w:rPr>
              <w:t>抽改进措施实施整改情况：已完成，查看培训记录，符合要求</w:t>
            </w:r>
          </w:p>
          <w:p>
            <w:pPr>
              <w:rPr>
                <w:rFonts w:hint="eastAsia"/>
              </w:rPr>
            </w:pPr>
          </w:p>
          <w:p>
            <w:pPr>
              <w:rPr>
                <w:rFonts w:hint="eastAsia"/>
              </w:rPr>
            </w:pPr>
          </w:p>
          <w:p>
            <w:r>
              <w:rPr>
                <w:rFonts w:hint="eastAsia"/>
                <w:lang w:val="en-US" w:eastAsia="zh-CN"/>
              </w:rPr>
              <w:t>视频巡视企业办公现场，设备、人员等均符合要求，</w:t>
            </w:r>
            <w:bookmarkStart w:id="4" w:name="_GoBack"/>
            <w:bookmarkEnd w:id="4"/>
            <w:r>
              <w:rPr>
                <w:rFonts w:hint="eastAsia"/>
              </w:rPr>
              <w:t>已为二阶段做好准备，范围、地址等均与计划一致。无变更。</w:t>
            </w:r>
          </w:p>
        </w:tc>
        <w:tc>
          <w:tcPr>
            <w:tcW w:w="1585" w:type="dxa"/>
            <w:tcBorders>
              <w:left w:val="single" w:color="auto" w:sz="4" w:space="0"/>
            </w:tcBorders>
          </w:tcPr>
          <w:p/>
          <w:p/>
          <w:p/>
          <w:p/>
          <w:p/>
          <w:p/>
          <w:p>
            <w:r>
              <w:rPr>
                <w:rFonts w:hint="eastAsia"/>
              </w:rPr>
              <w:t>Y</w:t>
            </w:r>
          </w:p>
          <w:p/>
          <w:p/>
          <w:p/>
          <w:p/>
          <w:p/>
          <w:p/>
          <w:p/>
          <w:p/>
          <w:p/>
          <w:p/>
          <w:p/>
          <w:p/>
          <w:p/>
          <w:p/>
          <w:p/>
          <w:p>
            <w:r>
              <w:rPr>
                <w:rFonts w:hint="eastAsia"/>
              </w:rPr>
              <w:t>Y</w:t>
            </w:r>
          </w:p>
          <w:p/>
          <w:p/>
          <w:p/>
          <w:p/>
          <w:p/>
          <w:p/>
          <w:p/>
          <w:p/>
          <w:p/>
          <w:p/>
          <w:p/>
          <w:p/>
          <w:p/>
          <w:p/>
          <w:p/>
          <w:p/>
          <w:p/>
          <w:p/>
          <w:p/>
          <w:p/>
          <w:p/>
          <w:p>
            <w:r>
              <w:rPr>
                <w:rFonts w:hint="eastAsia"/>
              </w:rPr>
              <w:t>Y</w:t>
            </w:r>
          </w:p>
          <w:p/>
          <w:p/>
          <w:p/>
          <w:p/>
          <w:p/>
          <w:p/>
          <w:p/>
          <w:p/>
          <w:p>
            <w:r>
              <w:rPr>
                <w:rFonts w:hint="eastAsia"/>
              </w:rPr>
              <w:t>Y</w:t>
            </w:r>
          </w:p>
          <w:p/>
          <w:p/>
          <w:p/>
          <w:p>
            <w:r>
              <w:rPr>
                <w:rFonts w:hint="eastAsia"/>
              </w:rPr>
              <w:t>Y</w:t>
            </w:r>
          </w:p>
          <w:p/>
          <w:p/>
          <w:p/>
          <w:p/>
          <w:p>
            <w:r>
              <w:rPr>
                <w:rFonts w:hint="eastAsia"/>
              </w:rPr>
              <w:t>Y</w:t>
            </w:r>
          </w:p>
          <w:p/>
          <w:p/>
          <w:p/>
          <w:p/>
          <w:p/>
          <w:p/>
          <w:p/>
          <w:p/>
          <w:p/>
          <w:p/>
          <w:p/>
          <w:p/>
          <w:p/>
          <w:p/>
          <w:p/>
          <w:p/>
          <w:p/>
          <w:p/>
          <w:p/>
          <w:p/>
          <w:p/>
          <w:p/>
          <w:p/>
          <w:p/>
          <w:p/>
          <w:p/>
          <w:p/>
          <w:p/>
          <w:p/>
          <w:p/>
          <w:p>
            <w:r>
              <w:rPr>
                <w:rFonts w:hint="eastAsia"/>
              </w:rPr>
              <w:t>Y</w:t>
            </w:r>
          </w:p>
          <w:p/>
          <w:p/>
          <w:p/>
          <w:p/>
          <w:p>
            <w:r>
              <w:rPr>
                <w:rFonts w:hint="eastAsia"/>
              </w:rPr>
              <w:t>Y</w:t>
            </w:r>
          </w:p>
          <w:p/>
          <w:p/>
          <w:p/>
          <w:p/>
          <w:p/>
          <w:p>
            <w:r>
              <w:rPr>
                <w:rFonts w:hint="eastAsia"/>
              </w:rPr>
              <w:t>Y</w:t>
            </w:r>
          </w:p>
          <w:p/>
          <w:p/>
          <w:p/>
          <w:p/>
          <w:p/>
          <w:p/>
          <w:p/>
          <w:p>
            <w:r>
              <w:rPr>
                <w:rFonts w:hint="eastAsia"/>
              </w:rPr>
              <w:t>Y</w:t>
            </w:r>
          </w:p>
          <w:p/>
          <w:p/>
          <w:p/>
          <w:p>
            <w:pPr>
              <w:rPr>
                <w:rFonts w:hint="eastAsia"/>
                <w:lang w:val="en-US" w:eastAsia="zh-CN"/>
              </w:rPr>
            </w:pPr>
            <w:r>
              <w:rPr>
                <w:rFonts w:hint="eastAsia"/>
                <w:lang w:val="en-US" w:eastAsia="zh-CN"/>
              </w:rPr>
              <w:t>Y</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05A91"/>
    <w:rsid w:val="00105DD6"/>
    <w:rsid w:val="001348EB"/>
    <w:rsid w:val="001A2D7F"/>
    <w:rsid w:val="001B2690"/>
    <w:rsid w:val="002320DE"/>
    <w:rsid w:val="00337922"/>
    <w:rsid w:val="00340867"/>
    <w:rsid w:val="00380837"/>
    <w:rsid w:val="00383135"/>
    <w:rsid w:val="0038622C"/>
    <w:rsid w:val="003C5490"/>
    <w:rsid w:val="00410914"/>
    <w:rsid w:val="00464AE0"/>
    <w:rsid w:val="004E2167"/>
    <w:rsid w:val="00536930"/>
    <w:rsid w:val="00564E53"/>
    <w:rsid w:val="00644FE2"/>
    <w:rsid w:val="0067640C"/>
    <w:rsid w:val="006E28A9"/>
    <w:rsid w:val="006E678B"/>
    <w:rsid w:val="00707142"/>
    <w:rsid w:val="007757F3"/>
    <w:rsid w:val="007E6AEB"/>
    <w:rsid w:val="00824194"/>
    <w:rsid w:val="00824234"/>
    <w:rsid w:val="00871C15"/>
    <w:rsid w:val="008973EE"/>
    <w:rsid w:val="008C7D6A"/>
    <w:rsid w:val="009165D4"/>
    <w:rsid w:val="00971600"/>
    <w:rsid w:val="009973B4"/>
    <w:rsid w:val="009C14CD"/>
    <w:rsid w:val="009F7EED"/>
    <w:rsid w:val="00AC6F83"/>
    <w:rsid w:val="00AF0AAB"/>
    <w:rsid w:val="00B258C1"/>
    <w:rsid w:val="00BF597E"/>
    <w:rsid w:val="00C224AB"/>
    <w:rsid w:val="00C51A36"/>
    <w:rsid w:val="00C55228"/>
    <w:rsid w:val="00C56D5E"/>
    <w:rsid w:val="00CE315A"/>
    <w:rsid w:val="00D05E1D"/>
    <w:rsid w:val="00D06F59"/>
    <w:rsid w:val="00D8388C"/>
    <w:rsid w:val="00E422D6"/>
    <w:rsid w:val="00E45053"/>
    <w:rsid w:val="00E87525"/>
    <w:rsid w:val="00EB0164"/>
    <w:rsid w:val="00ED0F62"/>
    <w:rsid w:val="00EE7BAD"/>
    <w:rsid w:val="00F71ED3"/>
    <w:rsid w:val="00FC408C"/>
    <w:rsid w:val="052A58DF"/>
    <w:rsid w:val="05E05213"/>
    <w:rsid w:val="06FD5689"/>
    <w:rsid w:val="08177659"/>
    <w:rsid w:val="08440B10"/>
    <w:rsid w:val="0A374125"/>
    <w:rsid w:val="0A803C45"/>
    <w:rsid w:val="0AC33088"/>
    <w:rsid w:val="0E8275FD"/>
    <w:rsid w:val="0F150599"/>
    <w:rsid w:val="108219C2"/>
    <w:rsid w:val="116A65DE"/>
    <w:rsid w:val="118F1FE2"/>
    <w:rsid w:val="11BB50F3"/>
    <w:rsid w:val="13E76FEC"/>
    <w:rsid w:val="13EE7160"/>
    <w:rsid w:val="16CB152A"/>
    <w:rsid w:val="16F44480"/>
    <w:rsid w:val="18543097"/>
    <w:rsid w:val="1A5C54FB"/>
    <w:rsid w:val="1B070AA2"/>
    <w:rsid w:val="1DF57DDE"/>
    <w:rsid w:val="213C65C1"/>
    <w:rsid w:val="215D5025"/>
    <w:rsid w:val="24827A9C"/>
    <w:rsid w:val="24FC1A61"/>
    <w:rsid w:val="273C3BE6"/>
    <w:rsid w:val="2A1F2B7C"/>
    <w:rsid w:val="2C0A1DB5"/>
    <w:rsid w:val="2CB047C5"/>
    <w:rsid w:val="2DFE2315"/>
    <w:rsid w:val="2E112FE0"/>
    <w:rsid w:val="2E992EBB"/>
    <w:rsid w:val="2FCE7ED7"/>
    <w:rsid w:val="30287923"/>
    <w:rsid w:val="3324760B"/>
    <w:rsid w:val="33916486"/>
    <w:rsid w:val="34C423F2"/>
    <w:rsid w:val="38EA0B77"/>
    <w:rsid w:val="398372EA"/>
    <w:rsid w:val="3C2D1376"/>
    <w:rsid w:val="3ED60D18"/>
    <w:rsid w:val="402E10C3"/>
    <w:rsid w:val="45207A69"/>
    <w:rsid w:val="46977049"/>
    <w:rsid w:val="46F22BB2"/>
    <w:rsid w:val="47766DA1"/>
    <w:rsid w:val="48E06D57"/>
    <w:rsid w:val="4B824F90"/>
    <w:rsid w:val="4F2A6CB8"/>
    <w:rsid w:val="4FA7328E"/>
    <w:rsid w:val="51F35204"/>
    <w:rsid w:val="538B4D60"/>
    <w:rsid w:val="53B012B0"/>
    <w:rsid w:val="53CB50A1"/>
    <w:rsid w:val="54404C9E"/>
    <w:rsid w:val="55DA302B"/>
    <w:rsid w:val="55E1221B"/>
    <w:rsid w:val="599E4788"/>
    <w:rsid w:val="5CBD73D0"/>
    <w:rsid w:val="5E5A62EA"/>
    <w:rsid w:val="5EA12B9A"/>
    <w:rsid w:val="612C3687"/>
    <w:rsid w:val="64731732"/>
    <w:rsid w:val="664C61E9"/>
    <w:rsid w:val="6C2333CF"/>
    <w:rsid w:val="6D4D2982"/>
    <w:rsid w:val="6FD92115"/>
    <w:rsid w:val="702509C2"/>
    <w:rsid w:val="749C4896"/>
    <w:rsid w:val="765036A0"/>
    <w:rsid w:val="78566C6F"/>
    <w:rsid w:val="78DE6AEC"/>
    <w:rsid w:val="7A3453A2"/>
    <w:rsid w:val="7B772E07"/>
    <w:rsid w:val="7CC359A0"/>
    <w:rsid w:val="7CE81C3E"/>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710</Words>
  <Characters>4048</Characters>
  <Lines>33</Lines>
  <Paragraphs>9</Paragraphs>
  <TotalTime>2</TotalTime>
  <ScaleCrop>false</ScaleCrop>
  <LinksUpToDate>false</LinksUpToDate>
  <CharactersWithSpaces>4749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2020-06-03T22:46:11Z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