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 办公室，质检部，采购部，餐饮部（厨房）  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主管领导 ：黄俤俤           陪同人员：周道政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审核员：郝本东 张磊 张丽 胡益民 李青        审核时间：2020.06.01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☑副本；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：91340111MA2NAKDB3Q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2047.01.05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餐饮管理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bookmarkStart w:id="0" w:name="审核范围"/>
          </w:p>
          <w:bookmarkEnd w:id="0"/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Q：单位食堂（学生食堂）管理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E：单位食堂（学生食堂）管理所涉及场所相关的环境管理活动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O：单位食堂（学生食堂）管理所涉及场所相关的职业健康安全管理活动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F：单位食堂（学生食堂）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H：单位食堂（学生食堂） 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现场检查</w:t>
            </w:r>
            <w:r>
              <w:rPr>
                <w:rFonts w:hint="eastAsia"/>
                <w:b/>
                <w:bCs/>
                <w:szCs w:val="21"/>
              </w:rPr>
              <w:t>《经营许可证》</w:t>
            </w:r>
            <w:r>
              <w:rPr>
                <w:rFonts w:hint="eastAsia"/>
                <w:szCs w:val="21"/>
              </w:rPr>
              <w:t>——：□</w:t>
            </w:r>
            <w:r>
              <w:rPr>
                <w:rFonts w:hint="eastAsia" w:ascii="宋体" w:hAnsi="宋体"/>
                <w:szCs w:val="21"/>
              </w:rPr>
              <w:t xml:space="preserve">正本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☑副本；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原件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u w:val="single"/>
              </w:rPr>
              <w:t>：JY33401940059053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有效期：</w:t>
            </w:r>
            <w:r>
              <w:rPr>
                <w:rFonts w:hint="eastAsia"/>
                <w:szCs w:val="21"/>
                <w:u w:val="single"/>
              </w:rPr>
              <w:t xml:space="preserve"> 2024.9.19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szCs w:val="21"/>
                <w:u w:val="single"/>
              </w:rPr>
            </w:pPr>
          </w:p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经营范围的</w:t>
            </w:r>
            <w:r>
              <w:rPr>
                <w:rFonts w:hint="eastAsia"/>
                <w:b/>
                <w:bCs/>
                <w:szCs w:val="21"/>
              </w:rPr>
              <w:t>相关描述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单位食堂：预包装食品销售，热食类食品销售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证件有效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证件失效</w:t>
            </w:r>
          </w:p>
          <w:p/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范围合规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1" w:name="注册地址"/>
            <w:r>
              <w:rPr>
                <w:color w:val="000000"/>
                <w:szCs w:val="21"/>
                <w:u w:val="single"/>
              </w:rPr>
              <w:t>安徽省合肥市经济技术开发区丹霞路与石鼓路交口金星商业城一期A-201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安徽省合肥市经开区桃源路156号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多现场的名称和具体位置：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现场1：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</w:t>
            </w:r>
          </w:p>
          <w:p>
            <w:r>
              <w:rPr>
                <w:rFonts w:hint="eastAsia"/>
              </w:rPr>
              <w:t>现场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 </w:t>
            </w:r>
          </w:p>
          <w:p>
            <w:r>
              <w:rPr>
                <w:rFonts w:hint="eastAsia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szCs w:val="21"/>
              </w:rPr>
              <w:t>多场所申报清单</w:t>
            </w:r>
            <w:bookmarkEnd w:id="2"/>
            <w:r>
              <w:rPr>
                <w:rFonts w:hint="eastAsia"/>
              </w:rPr>
              <w:t>》是否一致</w:t>
            </w:r>
          </w:p>
          <w:p/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与组织总部在同一管理体系下运行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按照统一安排实施内部审核（不强制同一时段）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采购</w:t>
            </w:r>
            <w:r>
              <w:rPr>
                <w:rFonts w:hint="eastAsia" w:ascii="宋体" w:hAnsi="宋体"/>
              </w:rPr>
              <w:t>→清洗→切配→烹饪→留样→厨余垃圾处理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16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7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9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☑单班（例如：6</w:t>
            </w:r>
            <w:r>
              <w:rPr>
                <w:szCs w:val="21"/>
              </w:rPr>
              <w:t>:00- 1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 xml:space="preserve"> :00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☑QMS  ☑EMS  ☑OHSMS  □FSMSMS  ☑HACCP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FF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餐厨垃圾处理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以质量求生存、以安全夯基础、以环保促发展、以规范创信誉</w:t>
            </w:r>
            <w:r>
              <w:rPr>
                <w:rFonts w:hint="eastAsia"/>
                <w:color w:val="000000"/>
                <w:szCs w:val="18"/>
                <w:u w:val="single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☑标语 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82"/>
              <w:gridCol w:w="1005"/>
              <w:gridCol w:w="2142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4" w:hRule="atLeast"/>
              </w:trPr>
              <w:tc>
                <w:tcPr>
                  <w:tcW w:w="41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14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餐饮热食制售卫生安全合格率100%</w:t>
                  </w:r>
                </w:p>
              </w:tc>
              <w:tc>
                <w:tcPr>
                  <w:tcW w:w="10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214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依照实际数据统计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食品安全事故、重伤事故、重大火灾事故和造成投诉的环境污染事故：0</w:t>
                  </w:r>
                </w:p>
              </w:tc>
              <w:tc>
                <w:tcPr>
                  <w:tcW w:w="10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214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依照实际数据统计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顾客满意度达90分；每三年递增1分；</w:t>
                  </w:r>
                </w:p>
              </w:tc>
              <w:tc>
                <w:tcPr>
                  <w:tcW w:w="10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214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依照实际数据统计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91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噪声污染、固体废弃物排放、烟尘排放达标</w:t>
                  </w:r>
                </w:p>
              </w:tc>
              <w:tc>
                <w:tcPr>
                  <w:tcW w:w="10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214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依照实际数据统计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节约用电，比上年节约1%</w:t>
                  </w:r>
                </w:p>
              </w:tc>
              <w:tc>
                <w:tcPr>
                  <w:tcW w:w="10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214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依照实际数据统计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食堂售卖餐饮食品卫生指标合格率100%</w:t>
                  </w:r>
                </w:p>
              </w:tc>
              <w:tc>
                <w:tcPr>
                  <w:tcW w:w="10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214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依照实际数据统计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食品原料采购卫生指标达标率100%</w:t>
                  </w:r>
                </w:p>
              </w:tc>
              <w:tc>
                <w:tcPr>
                  <w:tcW w:w="10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214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依照实际数据统计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客户满意度大于95分</w:t>
                  </w:r>
                </w:p>
              </w:tc>
              <w:tc>
                <w:tcPr>
                  <w:tcW w:w="10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214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食品安全事故为：0</w:t>
                  </w:r>
                </w:p>
              </w:tc>
              <w:tc>
                <w:tcPr>
                  <w:tcW w:w="100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每季度</w:t>
                  </w:r>
                </w:p>
              </w:tc>
              <w:tc>
                <w:tcPr>
                  <w:tcW w:w="214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93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无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验收，烹饪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清洁检验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作业指导书，操作规范，监控记录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□客户要求、□国际标准、☑国家标准、□行业标准、□地方标准、□企业标准、□企业技术规范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 xml:space="preserve">型式检验；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☑生产/加工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☑原料/成品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电炒锅，蒸饭机，冰柜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，和面机</w:t>
            </w:r>
            <w:r>
              <w:rPr>
                <w:color w:val="000000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☑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观察质量相关的监视和测量设备的种类，</w:t>
            </w:r>
            <w:r>
              <w:rPr>
                <w:rFonts w:hint="eastAsia"/>
                <w:szCs w:val="21"/>
              </w:rPr>
              <w:t>主要有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温度计，电子秤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☑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b/>
                <w:bCs/>
                <w:color w:val="000000"/>
              </w:rPr>
              <w:t>（无特种设备）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根据</w:t>
            </w:r>
            <w:r>
              <w:rPr>
                <w:rFonts w:hint="eastAsia"/>
              </w:rPr>
              <w:t>该企业的产品/服务特性</w:t>
            </w:r>
            <w:r>
              <w:rPr>
                <w:rFonts w:hint="eastAsia"/>
                <w:szCs w:val="18"/>
              </w:rPr>
              <w:t>确认环境影响评价的种类：</w:t>
            </w:r>
          </w:p>
          <w:p>
            <w:pPr>
              <w:rPr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环境影响登记表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环境影响报告表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环境影响报告书</w:t>
            </w:r>
            <w:r>
              <w:rPr>
                <w:rFonts w:hint="eastAsia"/>
              </w:rPr>
              <w:t xml:space="preserve"> </w:t>
            </w:r>
            <w:r>
              <w:rPr/>
              <w:sym w:font="Wingdings" w:char="00A8"/>
            </w:r>
            <w:r>
              <w:rPr>
                <w:rFonts w:hint="eastAsia"/>
              </w:rPr>
              <w:t>不需要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tabs>
                <w:tab w:val="left" w:pos="6404"/>
              </w:tabs>
              <w:rPr>
                <w:szCs w:val="18"/>
                <w:u w:val="single"/>
              </w:rPr>
            </w:pPr>
            <w:r>
              <w:rPr>
                <w:szCs w:val="18"/>
              </w:rPr>
              <w:t>查看《排污许可证》</w:t>
            </w:r>
            <w:r>
              <w:rPr>
                <w:rFonts w:hint="eastAsia"/>
                <w:szCs w:val="18"/>
              </w:rPr>
              <w:t>编号：</w:t>
            </w:r>
            <w:r>
              <w:rPr>
                <w:rFonts w:hint="eastAsia"/>
                <w:szCs w:val="18"/>
                <w:u w:val="single"/>
              </w:rPr>
              <w:t xml:space="preserve">                      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有效期：</w:t>
            </w:r>
            <w:r>
              <w:rPr>
                <w:rFonts w:hint="eastAsia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szCs w:val="18"/>
                <w:highlight w:val="magenta"/>
              </w:rPr>
            </w:pPr>
            <w:r>
              <w:rPr>
                <w:rFonts w:hint="eastAsia"/>
                <w:szCs w:val="18"/>
              </w:rPr>
              <w:t>污染物排放种类：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生活污水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工业废水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厂界噪声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污染物排放总量：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达标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未达标，需要改进：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污染物排放浓度：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达标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未达标，需要改进：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/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其他——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了解危险化学品的MSDS的收集情况</w:t>
            </w:r>
            <w:r>
              <w:rPr>
                <w:rFonts w:hint="eastAsia"/>
                <w:color w:val="000000"/>
                <w:szCs w:val="18"/>
              </w:rPr>
              <w:t>（无）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了解危险废弃物的种类——（无）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color w:val="FF0000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消防验收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消防备案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szCs w:val="18"/>
              </w:rPr>
              <w:t xml:space="preserve"> 了解特种作业人员的状况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高压电工作业   </w:t>
            </w:r>
            <w:r>
              <w:rPr>
                <w:szCs w:val="18"/>
              </w:rPr>
              <w:sym w:font="Wingdings" w:char="00FE"/>
            </w:r>
            <w:r>
              <w:rPr>
                <w:rFonts w:hint="eastAsia"/>
                <w:szCs w:val="18"/>
              </w:rPr>
              <w:t xml:space="preserve">低压电工作业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焊接与热切割作业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高处作业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制冷与空调作业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煤矿安全作业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矿山安全作业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石油天然气安全作业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冶金生产安全作业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危险品安全作业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了解特种设备作业人员的状况（无）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污水沉降池（除油）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除尘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降噪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废气处理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危废存放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危化品储罐围堰  </w:t>
            </w:r>
            <w:r>
              <w:rPr/>
              <w:sym w:font="Wingdings" w:char="00FE"/>
            </w:r>
            <w:r>
              <w:rPr>
                <w:rFonts w:hint="eastAsia"/>
              </w:rPr>
              <w:t>其他（垃圾箱）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bookmarkStart w:id="3" w:name="_GoBack"/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消防验收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消防备案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bookmarkEnd w:id="3"/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其他——燃气报警器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  <w:szCs w:val="22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☑机械伤害  ☑触电  □化学伤害  □噪声 □粉尘  □危险作业 ☑高温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☑火灾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污水沉降池（除油）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其他（垃圾箱）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温度计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压力表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可燃气体报警器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氧气含量测定仪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绝缘摇表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其他——手套，防暑降温药品，口罩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☑领导层可以迎审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D300B"/>
    <w:rsid w:val="002E5391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E678B"/>
    <w:rsid w:val="006F4C57"/>
    <w:rsid w:val="0074211D"/>
    <w:rsid w:val="007757F3"/>
    <w:rsid w:val="007E6AEB"/>
    <w:rsid w:val="00800769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81736"/>
    <w:rsid w:val="009973B4"/>
    <w:rsid w:val="009C0511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9676F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18D0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687D49"/>
    <w:rsid w:val="089D2465"/>
    <w:rsid w:val="0B0349A4"/>
    <w:rsid w:val="0BA547CC"/>
    <w:rsid w:val="0BAB3B27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AE480B"/>
    <w:rsid w:val="28B643EE"/>
    <w:rsid w:val="290F2A57"/>
    <w:rsid w:val="29384107"/>
    <w:rsid w:val="2ACD303D"/>
    <w:rsid w:val="2B5D50A3"/>
    <w:rsid w:val="2DEB5B9F"/>
    <w:rsid w:val="2EE13094"/>
    <w:rsid w:val="2F2B229D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BB3FFC"/>
    <w:rsid w:val="3BE22D59"/>
    <w:rsid w:val="3C4A64C8"/>
    <w:rsid w:val="3D1E51E8"/>
    <w:rsid w:val="3D207B84"/>
    <w:rsid w:val="3D662E26"/>
    <w:rsid w:val="3DFA3498"/>
    <w:rsid w:val="3EBF4EFB"/>
    <w:rsid w:val="40D80BB8"/>
    <w:rsid w:val="413D1451"/>
    <w:rsid w:val="44E8380F"/>
    <w:rsid w:val="44FC1CFD"/>
    <w:rsid w:val="462C25D5"/>
    <w:rsid w:val="46A14DC6"/>
    <w:rsid w:val="46F31DBC"/>
    <w:rsid w:val="478A2FD4"/>
    <w:rsid w:val="4A040AF9"/>
    <w:rsid w:val="4A474B11"/>
    <w:rsid w:val="4B273DD3"/>
    <w:rsid w:val="4C133CFF"/>
    <w:rsid w:val="4CD55567"/>
    <w:rsid w:val="4DB85769"/>
    <w:rsid w:val="4F8F6E42"/>
    <w:rsid w:val="4F9F520F"/>
    <w:rsid w:val="50486EB2"/>
    <w:rsid w:val="504978B1"/>
    <w:rsid w:val="50F446D1"/>
    <w:rsid w:val="51A77C3C"/>
    <w:rsid w:val="52721D12"/>
    <w:rsid w:val="52EE0263"/>
    <w:rsid w:val="54050D0D"/>
    <w:rsid w:val="54AF6381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865383B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BBF5525"/>
    <w:rsid w:val="7BEB401D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1671</Words>
  <Characters>9530</Characters>
  <Lines>79</Lines>
  <Paragraphs>22</Paragraphs>
  <TotalTime>18</TotalTime>
  <ScaleCrop>false</ScaleCrop>
  <LinksUpToDate>false</LinksUpToDate>
  <CharactersWithSpaces>11179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2020-06-09T05:57:26Z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