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kern w:val="0"/>
                <w:sz w:val="22"/>
              </w:rPr>
              <w:t>吴哲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1D41D5"/>
                <w:sz w:val="24"/>
                <w:szCs w:val="24"/>
              </w:rPr>
              <w:t xml:space="preserve">  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2020-06-3（远程）</w:t>
            </w:r>
            <w:r>
              <w:rPr>
                <w:rFonts w:hint="eastAsia"/>
                <w:szCs w:val="22"/>
              </w:rPr>
              <w:t>2020-06-8~11</w:t>
            </w:r>
            <w:r>
              <w:rPr>
                <w:rFonts w:hint="eastAsia"/>
                <w:szCs w:val="22"/>
                <w:lang w:val="en-US" w:eastAsia="zh-CN"/>
              </w:rPr>
              <w:t>号</w:t>
            </w:r>
            <w:r>
              <w:rPr>
                <w:rFonts w:hint="eastAsia"/>
                <w:szCs w:val="22"/>
              </w:rPr>
              <w:t>（现场）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审核条款：6.1.2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/6.2/8.1.2/</w:t>
            </w:r>
            <w:r>
              <w:rPr>
                <w:rFonts w:hint="eastAsia"/>
                <w:sz w:val="24"/>
                <w:szCs w:val="24"/>
              </w:rPr>
              <w:t>8.1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.4/</w:t>
            </w:r>
            <w:r>
              <w:rPr>
                <w:rFonts w:hint="eastAsia"/>
                <w:sz w:val="24"/>
                <w:szCs w:val="24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5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禁止乱接乱接、日常检查电源线是否老化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销售部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操作现场禁止吸烟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重大伤亡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cs="Times New Roman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火灾事故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如：手册第8.1.2条款、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有三级安全教育、操作培训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发放口罩、工作服、手套和防暑药品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如：《采购过程控制程序》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外部提供的</w:t>
            </w:r>
            <w:r>
              <w:rPr>
                <w:rFonts w:hint="eastAsia"/>
                <w:color w:val="auto"/>
                <w:lang w:val="en-US" w:eastAsia="zh-CN"/>
              </w:rPr>
              <w:t>与职业健康安全风险有关的</w:t>
            </w:r>
            <w:r>
              <w:rPr>
                <w:rFonts w:hint="eastAsia"/>
                <w:color w:val="auto"/>
              </w:rPr>
              <w:t>过程、产品和服务</w:t>
            </w:r>
            <w:r>
              <w:rPr>
                <w:rFonts w:hint="eastAsia"/>
                <w:color w:val="auto"/>
                <w:lang w:val="en-US" w:eastAsia="zh-CN"/>
              </w:rPr>
              <w:t>包括：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建筑施工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危化品采购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危化品贮存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某加工工序 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放射线探伤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危险品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运输 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设备维修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人员培训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从《合格供方名单》中抽取下列证据：</w:t>
            </w:r>
          </w:p>
          <w:p>
            <w:pPr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新</w:t>
            </w:r>
            <w:r>
              <w:rPr>
                <w:rFonts w:hint="eastAsia"/>
                <w:color w:val="auto"/>
              </w:rPr>
              <w:t>外</w:t>
            </w:r>
            <w:r>
              <w:rPr>
                <w:rFonts w:hint="eastAsia"/>
                <w:color w:val="auto"/>
                <w:lang w:val="en-US" w:eastAsia="zh-CN"/>
              </w:rPr>
              <w:t>部供方</w:t>
            </w:r>
            <w:r>
              <w:rPr>
                <w:rFonts w:hint="eastAsia"/>
                <w:color w:val="auto"/>
              </w:rPr>
              <w:t>的初始评价</w:t>
            </w:r>
            <w:r>
              <w:rPr>
                <w:rFonts w:hint="eastAsia"/>
                <w:color w:val="auto"/>
                <w:lang w:val="en-US" w:eastAsia="zh-CN"/>
              </w:rPr>
              <w:t>和</w:t>
            </w:r>
            <w:r>
              <w:rPr>
                <w:rFonts w:hint="eastAsia"/>
                <w:color w:val="auto"/>
              </w:rPr>
              <w:t>选择</w:t>
            </w:r>
            <w:r>
              <w:rPr>
                <w:rFonts w:hint="eastAsia"/>
                <w:color w:val="auto"/>
                <w:lang w:val="en-US" w:eastAsia="zh-CN"/>
              </w:rPr>
              <w:t>要求</w:t>
            </w:r>
            <w:r>
              <w:rPr>
                <w:rFonts w:hint="eastAsia"/>
                <w:color w:val="auto"/>
              </w:rPr>
              <w:t>——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充分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不充分，说明：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抽查</w:t>
            </w:r>
            <w:r>
              <w:rPr>
                <w:rFonts w:hint="eastAsia"/>
                <w:b/>
                <w:bCs/>
                <w:color w:val="auto"/>
              </w:rPr>
              <w:t>外部供方</w:t>
            </w:r>
            <w:r>
              <w:rPr>
                <w:rFonts w:hint="eastAsia"/>
                <w:color w:val="auto"/>
              </w:rPr>
              <w:t>的评价记录名称：</w:t>
            </w:r>
            <w:r>
              <w:rPr>
                <w:rFonts w:hint="eastAsia"/>
                <w:color w:val="auto"/>
                <w:u w:val="single"/>
              </w:rPr>
              <w:t>《 供应商评价表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盐池县医药药材有限公司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麻黄草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91640323710643713X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药品经营许可证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宁AA9530044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专营中药材收购许可证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04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药品经营质量管理规范认证证书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A-NX16-107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H2017WTS1622（适用时）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符合合格供方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陕西孙思邈中药股份有限公司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柏子仁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91611100MA6THKDD01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药</w:t>
                  </w:r>
                  <w:r>
                    <w:rPr>
                      <w:rFonts w:hint="eastAsia"/>
                      <w:color w:val="auto"/>
                    </w:rPr>
                    <w:t>品经营许可证》编号：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陕AA0290259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满足合格供方要求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不符合合格供方要求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同时还抽查了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没药</w:t>
            </w:r>
            <w:r>
              <w:rPr>
                <w:rFonts w:hint="eastAsia"/>
                <w:color w:val="auto"/>
              </w:rPr>
              <w:t>的供方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安徽省谓博药业有限公司</w:t>
            </w:r>
            <w:r>
              <w:rPr>
                <w:rFonts w:hint="eastAsia"/>
                <w:color w:val="auto"/>
                <w:vertAlign w:val="superscript"/>
              </w:rPr>
              <w:t>；</w:t>
            </w:r>
            <w:r>
              <w:rPr>
                <w:rFonts w:hint="eastAsia"/>
                <w:color w:val="auto"/>
                <w:u w:val="single"/>
              </w:rPr>
              <w:t>纸板桶</w:t>
            </w:r>
            <w:r>
              <w:rPr>
                <w:rFonts w:hint="eastAsia"/>
                <w:color w:val="auto"/>
              </w:rPr>
              <w:t>的供方</w:t>
            </w:r>
            <w:r>
              <w:rPr>
                <w:rFonts w:hint="eastAsia"/>
                <w:color w:val="auto"/>
                <w:u w:val="single"/>
              </w:rPr>
              <w:t>南通源益包装有限公司</w:t>
            </w:r>
            <w:r>
              <w:rPr>
                <w:rFonts w:hint="eastAsia"/>
                <w:color w:val="auto"/>
              </w:rPr>
              <w:t xml:space="preserve"> 与上述供方评价和选择控制情况。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一致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国药集团化学试剂合肥有限公司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丙酮  10升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91340100571794043W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 危险货物车辆、驾驶员、押运员资质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第三类易制毒化学品运输备案证明编号</w:t>
                  </w:r>
                  <w:r>
                    <w:rPr>
                      <w:rFonts w:hint="eastAsia"/>
                      <w:color w:val="auto"/>
                      <w:u w:val="single"/>
                      <w:lang w:eastAsia="zh-CN"/>
                    </w:rPr>
                    <w:t>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340111YB19035537；车牌号：皖AGY303，购买许可证：341624GB19034181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产品质量良好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送货及时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服务良好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继续为合格供方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不继续为合格供方</w:t>
                  </w:r>
                </w:p>
              </w:tc>
            </w:tr>
          </w:tbl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 xml:space="preserve">对承包方的控制（产品运输）   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近一年没有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11"/>
              <w:gridCol w:w="2477"/>
              <w:gridCol w:w="27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11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77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危险源</w:t>
                  </w:r>
                </w:p>
              </w:tc>
              <w:tc>
                <w:tcPr>
                  <w:tcW w:w="2755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11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对组织造成影响的承包方的活动和运行</w:t>
                  </w:r>
                </w:p>
              </w:tc>
              <w:tc>
                <w:tcPr>
                  <w:tcW w:w="2477" w:type="dxa"/>
                </w:tcPr>
                <w:p>
                  <w:pPr>
                    <w:rPr>
                      <w:rFonts w:hint="default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55" w:type="dxa"/>
                </w:tcPr>
                <w:p>
                  <w:pPr>
                    <w:rPr>
                      <w:rFonts w:hint="default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11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对承包方工作人员造成影响的组织的活动和运行</w:t>
                  </w:r>
                </w:p>
              </w:tc>
              <w:tc>
                <w:tcPr>
                  <w:tcW w:w="2477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55" w:type="dxa"/>
                </w:tcPr>
                <w:p>
                  <w:pPr>
                    <w:rPr>
                      <w:rFonts w:hint="default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11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对工作场所内其他相关方造成影响的承包方的活动和运行</w:t>
                  </w:r>
                </w:p>
              </w:tc>
              <w:tc>
                <w:tcPr>
                  <w:tcW w:w="2477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5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b/>
                <w:bCs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 xml:space="preserve">（在合同中）规定和应用选择承包方的职业健康安全准则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是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否，说明：</w:t>
            </w: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建筑施工/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设备安装：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近一年没有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提供的服务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收集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《资质证书》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        （适用时）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合同的提供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满足合格供方要求 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不符合合格供方要求</w:t>
                  </w:r>
                </w:p>
              </w:tc>
            </w:tr>
          </w:tbl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对外包的控制</w:t>
            </w:r>
          </w:p>
          <w:p>
            <w:pPr>
              <w:rPr>
                <w:rFonts w:hint="default"/>
                <w:b/>
                <w:bCs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目前外包的过程：</w:t>
            </w: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 xml:space="preserve">   物流运输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查看与外包方签订的合同中是否明确了职业健康安全职责，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确定对外包的职能和过程实施控制的类型和程度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确保其外包安排符合法律法规要求和其他要求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与实现职业健康安全管理体系的预期结果相一致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0" w:name="_GoBack" w:colFirst="3" w:colLast="3"/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机械伤害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触电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机械伤害</w:t>
                  </w:r>
                </w:p>
                <w:p>
                  <w:pPr>
                    <w:pStyle w:val="17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备案编号：3416012018-007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  <w:bookmarkEnd w:id="0"/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6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3F30649"/>
    <w:rsid w:val="0405614C"/>
    <w:rsid w:val="040A269A"/>
    <w:rsid w:val="042332AF"/>
    <w:rsid w:val="044125D6"/>
    <w:rsid w:val="047A6FAA"/>
    <w:rsid w:val="04883DB3"/>
    <w:rsid w:val="04906F55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2573AF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8223FD"/>
    <w:rsid w:val="20A856C1"/>
    <w:rsid w:val="20BE1D38"/>
    <w:rsid w:val="20D6432D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16417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46A62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9624A1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42C9E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3A3A03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三级条标题"/>
    <w:basedOn w:val="15"/>
    <w:next w:val="13"/>
    <w:qFormat/>
    <w:uiPriority w:val="0"/>
    <w:pPr>
      <w:numPr>
        <w:ilvl w:val="4"/>
        <w:numId w:val="1"/>
      </w:numPr>
      <w:outlineLvl w:val="4"/>
    </w:pPr>
  </w:style>
  <w:style w:type="paragraph" w:customStyle="1" w:styleId="15">
    <w:name w:val="二级条标题"/>
    <w:basedOn w:val="16"/>
    <w:next w:val="13"/>
    <w:qFormat/>
    <w:uiPriority w:val="0"/>
    <w:pPr>
      <w:numPr>
        <w:ilvl w:val="3"/>
        <w:numId w:val="1"/>
      </w:numPr>
      <w:outlineLvl w:val="3"/>
    </w:pPr>
  </w:style>
  <w:style w:type="paragraph" w:customStyle="1" w:styleId="16">
    <w:name w:val="一级条标题"/>
    <w:next w:val="13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2020-07-09T07:56:48Z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