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78"/>
        <w:gridCol w:w="1772"/>
        <w:gridCol w:w="1184"/>
        <w:gridCol w:w="4184"/>
        <w:gridCol w:w="585"/>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1578"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551" w:type="dxa"/>
            <w:gridSpan w:val="5"/>
            <w:tcBorders>
              <w:top w:val="single" w:color="auto" w:sz="8" w:space="0"/>
            </w:tcBorders>
          </w:tcPr>
          <w:p>
            <w:pPr>
              <w:spacing w:line="320" w:lineRule="exact"/>
              <w:rPr>
                <w:sz w:val="20"/>
              </w:rPr>
            </w:pPr>
            <w:bookmarkStart w:id="0" w:name="组织名称"/>
            <w:r>
              <w:rPr>
                <w:sz w:val="20"/>
              </w:rPr>
              <w:t>安徽鑫泰药业有限公司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1578"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7140"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Q：GB/T 19001-2016idtISO 9001:2015,E：GB/T 24001-2016idtISO 14001:2015,O：GB/T45001—2020/ISO 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585" w:type="dxa"/>
            <w:vAlign w:val="center"/>
          </w:tcPr>
          <w:p>
            <w:pPr>
              <w:widowControl/>
              <w:jc w:val="left"/>
              <w:rPr>
                <w:sz w:val="22"/>
                <w:szCs w:val="22"/>
              </w:rPr>
            </w:pPr>
            <w:r>
              <w:rPr>
                <w:rFonts w:hint="eastAsia"/>
                <w:b/>
                <w:sz w:val="22"/>
                <w:szCs w:val="22"/>
              </w:rPr>
              <w:t>合同编号</w:t>
            </w:r>
          </w:p>
        </w:tc>
        <w:tc>
          <w:tcPr>
            <w:tcW w:w="826" w:type="dxa"/>
            <w:vAlign w:val="center"/>
          </w:tcPr>
          <w:p>
            <w:pPr>
              <w:widowControl/>
              <w:jc w:val="left"/>
              <w:rPr>
                <w:sz w:val="22"/>
                <w:szCs w:val="22"/>
              </w:rPr>
            </w:pPr>
            <w:bookmarkStart w:id="2" w:name="合同编号"/>
            <w:r>
              <w:rPr>
                <w:sz w:val="22"/>
                <w:szCs w:val="22"/>
              </w:rPr>
              <w:t>0181-2020-QEO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1578" w:type="dxa"/>
            <w:vAlign w:val="center"/>
          </w:tcPr>
          <w:p>
            <w:pPr>
              <w:spacing w:line="320" w:lineRule="exact"/>
              <w:jc w:val="center"/>
              <w:rPr>
                <w:b/>
                <w:sz w:val="22"/>
                <w:szCs w:val="22"/>
              </w:rPr>
            </w:pPr>
            <w:r>
              <w:rPr>
                <w:rFonts w:hint="eastAsia"/>
                <w:b/>
                <w:sz w:val="22"/>
                <w:szCs w:val="22"/>
              </w:rPr>
              <w:t>审核类型</w:t>
            </w:r>
          </w:p>
        </w:tc>
        <w:tc>
          <w:tcPr>
            <w:tcW w:w="8551"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578"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772"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578" w:type="dxa"/>
            <w:vMerge w:val="continue"/>
            <w:vAlign w:val="center"/>
          </w:tcPr>
          <w:p>
            <w:pPr>
              <w:snapToGrid w:val="0"/>
              <w:spacing w:line="320" w:lineRule="exact"/>
              <w:jc w:val="center"/>
              <w:rPr>
                <w:b/>
                <w:sz w:val="22"/>
                <w:szCs w:val="22"/>
              </w:rPr>
            </w:pPr>
            <w:bookmarkStart w:id="4" w:name="_GoBack" w:colFirst="1" w:colLast="3"/>
          </w:p>
        </w:tc>
        <w:tc>
          <w:tcPr>
            <w:tcW w:w="1772"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578" w:type="dxa"/>
            <w:vMerge w:val="continue"/>
            <w:vAlign w:val="center"/>
          </w:tcPr>
          <w:p>
            <w:pPr>
              <w:snapToGrid w:val="0"/>
              <w:spacing w:line="320" w:lineRule="exact"/>
              <w:jc w:val="center"/>
              <w:rPr>
                <w:b/>
                <w:sz w:val="22"/>
                <w:szCs w:val="22"/>
              </w:rPr>
            </w:pPr>
          </w:p>
        </w:tc>
        <w:tc>
          <w:tcPr>
            <w:tcW w:w="1772" w:type="dxa"/>
            <w:vAlign w:val="center"/>
          </w:tcPr>
          <w:p>
            <w:pPr>
              <w:ind w:left="70" w:leftChars="29"/>
              <w:rPr>
                <w:rFonts w:hint="eastAsia"/>
                <w:sz w:val="22"/>
                <w:szCs w:val="22"/>
              </w:rPr>
            </w:pPr>
            <w:r>
              <w:rPr>
                <w:rFonts w:hint="eastAsia"/>
                <w:sz w:val="22"/>
                <w:szCs w:val="22"/>
              </w:rPr>
              <w:t>胡益民</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2020-N0QMS-1263482</w:t>
            </w:r>
          </w:p>
          <w:p>
            <w:pPr>
              <w:ind w:left="70" w:leftChars="29"/>
              <w:rPr>
                <w:rFonts w:hint="eastAsia"/>
                <w:sz w:val="22"/>
                <w:szCs w:val="22"/>
              </w:rPr>
            </w:pPr>
            <w:r>
              <w:rPr>
                <w:rFonts w:hint="eastAsia"/>
                <w:sz w:val="22"/>
                <w:szCs w:val="22"/>
              </w:rPr>
              <w:t>2020-N0EMS-1263482</w:t>
            </w:r>
          </w:p>
          <w:p>
            <w:pPr>
              <w:ind w:left="70" w:leftChars="29"/>
              <w:rPr>
                <w:rFonts w:hint="eastAsia"/>
                <w:sz w:val="22"/>
                <w:szCs w:val="22"/>
              </w:rPr>
            </w:pPr>
            <w:r>
              <w:rPr>
                <w:rFonts w:hint="eastAsia"/>
                <w:sz w:val="22"/>
                <w:szCs w:val="22"/>
              </w:rPr>
              <w:t>扬州大学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578" w:type="dxa"/>
            <w:vMerge w:val="continue"/>
            <w:vAlign w:val="center"/>
          </w:tcPr>
          <w:p>
            <w:pPr>
              <w:snapToGrid w:val="0"/>
              <w:spacing w:line="320" w:lineRule="exact"/>
              <w:jc w:val="center"/>
              <w:rPr>
                <w:b/>
                <w:sz w:val="22"/>
                <w:szCs w:val="22"/>
              </w:rPr>
            </w:pPr>
          </w:p>
        </w:tc>
        <w:tc>
          <w:tcPr>
            <w:tcW w:w="1772" w:type="dxa"/>
            <w:vAlign w:val="center"/>
          </w:tcPr>
          <w:p>
            <w:pPr>
              <w:ind w:left="70" w:leftChars="29"/>
              <w:rPr>
                <w:rFonts w:hint="eastAsia"/>
                <w:sz w:val="22"/>
                <w:szCs w:val="22"/>
              </w:rPr>
            </w:pPr>
            <w:r>
              <w:rPr>
                <w:rFonts w:hint="eastAsia"/>
                <w:sz w:val="22"/>
                <w:szCs w:val="22"/>
              </w:rPr>
              <w:t>李青</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2020-N0QMS-1251569</w:t>
            </w:r>
          </w:p>
          <w:p>
            <w:pPr>
              <w:ind w:left="70" w:leftChars="29"/>
              <w:rPr>
                <w:rFonts w:hint="eastAsia"/>
                <w:sz w:val="22"/>
                <w:szCs w:val="22"/>
              </w:rPr>
            </w:pPr>
            <w:r>
              <w:rPr>
                <w:rFonts w:hint="eastAsia"/>
                <w:sz w:val="22"/>
                <w:szCs w:val="22"/>
              </w:rPr>
              <w:t>2020-N0EMS-1251569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1578" w:type="dxa"/>
            <w:vMerge w:val="continue"/>
            <w:vAlign w:val="center"/>
          </w:tcPr>
          <w:p>
            <w:pPr>
              <w:snapToGrid w:val="0"/>
              <w:spacing w:line="320" w:lineRule="exact"/>
              <w:jc w:val="center"/>
              <w:rPr>
                <w:b/>
                <w:sz w:val="22"/>
                <w:szCs w:val="22"/>
              </w:rPr>
            </w:pPr>
          </w:p>
        </w:tc>
        <w:tc>
          <w:tcPr>
            <w:tcW w:w="1772" w:type="dxa"/>
            <w:vAlign w:val="center"/>
          </w:tcPr>
          <w:p>
            <w:pPr>
              <w:ind w:left="70" w:leftChars="29"/>
              <w:rPr>
                <w:rFonts w:hint="eastAsia"/>
                <w:sz w:val="22"/>
                <w:szCs w:val="22"/>
              </w:rPr>
            </w:pPr>
            <w:r>
              <w:rPr>
                <w:rFonts w:hint="eastAsia"/>
                <w:sz w:val="22"/>
                <w:szCs w:val="22"/>
              </w:rPr>
              <w:t>郝本东</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2018-N1QMS-2047774</w:t>
            </w:r>
          </w:p>
          <w:p>
            <w:pPr>
              <w:ind w:left="70" w:leftChars="29"/>
              <w:rPr>
                <w:rFonts w:hint="eastAsia"/>
                <w:sz w:val="22"/>
                <w:szCs w:val="22"/>
              </w:rPr>
            </w:pPr>
            <w:r>
              <w:rPr>
                <w:rFonts w:hint="eastAsia"/>
                <w:sz w:val="22"/>
                <w:szCs w:val="22"/>
              </w:rPr>
              <w:t>2017-N1EMS-3047774</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2" w:hRule="atLeast"/>
          <w:jc w:val="center"/>
        </w:trPr>
        <w:tc>
          <w:tcPr>
            <w:tcW w:w="1578"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551"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2020年5月23号下午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2020年5月24号下午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1578"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551"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36BD8"/>
    <w:rsid w:val="5E1B7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小头......</cp:lastModifiedBy>
  <cp:lastPrinted>2020-06-11T00:53:22Z</cp:lastPrinted>
  <dcterms:modified xsi:type="dcterms:W3CDTF">2020-06-11T00:54:49Z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