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</w:t>
      </w:r>
      <w:r w:rsidR="005D2F2C">
        <w:rPr>
          <w:rFonts w:ascii="楷体" w:eastAsia="楷体" w:hAnsi="楷体" w:hint="eastAsia"/>
          <w:bCs/>
          <w:color w:val="000000"/>
          <w:sz w:val="24"/>
          <w:szCs w:val="24"/>
        </w:rPr>
        <w:t>远程</w:t>
      </w: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9E01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 xml:space="preserve">崔长勇 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proofErr w:type="gramStart"/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>孙风燕</w:t>
            </w:r>
            <w:proofErr w:type="gramEnd"/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9E01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目标分解到部门，主要目标：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645557" w:rsidRPr="002C3918" w:rsidTr="00BC2830">
              <w:tc>
                <w:tcPr>
                  <w:tcW w:w="766" w:type="dxa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供销部</w:t>
                  </w:r>
                </w:p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采购及时率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98%</w:t>
                  </w:r>
                  <w:r>
                    <w:rPr>
                      <w:rFonts w:hint="eastAsia"/>
                      <w:bCs/>
                      <w:szCs w:val="21"/>
                    </w:rPr>
                    <w:t>以上</w:t>
                  </w:r>
                </w:p>
              </w:tc>
              <w:tc>
                <w:tcPr>
                  <w:tcW w:w="2242" w:type="dxa"/>
                </w:tcPr>
                <w:p w:rsidR="0081705B" w:rsidRDefault="0081705B" w:rsidP="0081705B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供方评价率：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81705B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EF011A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从合格供方名录内采购物品的比率：</w:t>
                  </w: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38" w:type="dxa"/>
                </w:tcPr>
                <w:p w:rsidR="0081705B" w:rsidRDefault="0081705B" w:rsidP="00EF011A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EF011A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合同评审率：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CA35F0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顾客满意度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95%</w:t>
                  </w:r>
                  <w:r>
                    <w:rPr>
                      <w:rFonts w:hint="eastAsia"/>
                      <w:bCs/>
                      <w:szCs w:val="21"/>
                    </w:rPr>
                    <w:t>以上</w:t>
                  </w:r>
                </w:p>
              </w:tc>
              <w:tc>
                <w:tcPr>
                  <w:tcW w:w="2242" w:type="dxa"/>
                </w:tcPr>
                <w:p w:rsidR="0081705B" w:rsidRDefault="0081705B" w:rsidP="00CD47FC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95.</w:t>
                  </w:r>
                  <w:r w:rsidR="00CD47FC">
                    <w:rPr>
                      <w:rFonts w:hint="eastAsia"/>
                      <w:bCs/>
                      <w:szCs w:val="21"/>
                    </w:rPr>
                    <w:t>5</w:t>
                  </w:r>
                  <w:bookmarkStart w:id="0" w:name="_GoBack"/>
                  <w:bookmarkEnd w:id="0"/>
                  <w:r>
                    <w:rPr>
                      <w:bCs/>
                      <w:szCs w:val="21"/>
                    </w:rPr>
                    <w:t>%</w:t>
                  </w:r>
                </w:p>
              </w:tc>
            </w:tr>
            <w:tr w:rsidR="0081705B" w:rsidRPr="002C3918" w:rsidTr="00BC2830">
              <w:trPr>
                <w:trHeight w:val="423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合同履约率：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CA35F0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113055" w:rsidRPr="00B77955" w:rsidRDefault="00113055" w:rsidP="0064555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6455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455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6月统计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考核，目标达成。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2110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113055" w:rsidRPr="00B77955" w:rsidRDefault="007824A1" w:rsidP="008459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《外部提供过程产品服务控制程序》、《合格供方评价标准》，其中规定了采购产品类别的管理规定及采购信息、采购过程、合格供方选择、评价、再评价的管理规定。</w:t>
            </w:r>
          </w:p>
          <w:p w:rsidR="0075431E" w:rsidRDefault="009C35D7" w:rsidP="007F18A2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企业需采购的物资主要有</w:t>
            </w:r>
            <w:r w:rsidR="00154746">
              <w:rPr>
                <w:rFonts w:ascii="楷体" w:eastAsia="楷体" w:hAnsi="楷体" w:cs="楷体" w:hint="eastAsia"/>
                <w:sz w:val="24"/>
                <w:szCs w:val="24"/>
              </w:rPr>
              <w:t>铁板、圆管、方管、角铁、五金件、喷塑粉、焊丝等</w:t>
            </w:r>
            <w:r w:rsidR="00DC07AB">
              <w:rPr>
                <w:rFonts w:ascii="楷体" w:eastAsia="楷体" w:hAnsi="楷体" w:cs="楷体" w:hint="eastAsia"/>
                <w:sz w:val="24"/>
                <w:szCs w:val="24"/>
              </w:rPr>
              <w:t>，无外包</w:t>
            </w:r>
            <w:r w:rsidR="0075431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F2D5D" w:rsidRPr="00C10FE8" w:rsidRDefault="004F2D5D" w:rsidP="00516A9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提供了《合格供方名录》，收录</w:t>
            </w:r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山东乐筑钢铁贸易有限公司</w:t>
            </w:r>
            <w:r w:rsidR="00516A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泰安市豪友电子科技有限公司</w:t>
            </w:r>
            <w:r w:rsidR="00516A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德州</w:t>
            </w:r>
            <w:proofErr w:type="gramStart"/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神州塑粉有限公司</w:t>
            </w:r>
            <w:proofErr w:type="gramEnd"/>
            <w:r w:rsidR="00516A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无棣县占利五金工具经营部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等供方</w:t>
            </w:r>
            <w:r w:rsidR="00516A96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955E6A">
              <w:rPr>
                <w:rFonts w:ascii="楷体" w:eastAsia="楷体" w:hAnsi="楷体" w:cs="楷体" w:hint="eastAsia"/>
                <w:sz w:val="24"/>
                <w:szCs w:val="24"/>
              </w:rPr>
              <w:t>家，有供方名称，供应产品、列入日期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等信息。</w:t>
            </w:r>
          </w:p>
          <w:p w:rsidR="004F2D5D" w:rsidRPr="00C10FE8" w:rsidRDefault="00216C07" w:rsidP="00D51D54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供方评价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》，有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供方名称、评价项目及得分、评价结果等内容，对以上所有供方进行了调查评价，经评价均合格，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列入合格供方目录，评价人：</w:t>
            </w:r>
            <w:r w:rsidR="00291010" w:rsidRPr="00291010">
              <w:rPr>
                <w:rFonts w:ascii="楷体" w:eastAsia="楷体" w:hAnsi="楷体" w:cs="楷体" w:hint="eastAsia"/>
                <w:sz w:val="24"/>
                <w:szCs w:val="24"/>
              </w:rPr>
              <w:t>崔长勇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91010" w:rsidRPr="00291010">
              <w:rPr>
                <w:rFonts w:ascii="楷体" w:eastAsia="楷体" w:hAnsi="楷体" w:cs="楷体" w:hint="eastAsia"/>
                <w:sz w:val="24"/>
                <w:szCs w:val="24"/>
              </w:rPr>
              <w:t>徐明军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91010" w:rsidRPr="00291010">
              <w:rPr>
                <w:rFonts w:ascii="楷体" w:eastAsia="楷体" w:hAnsi="楷体" w:cs="楷体" w:hint="eastAsia"/>
                <w:sz w:val="24"/>
                <w:szCs w:val="24"/>
              </w:rPr>
              <w:t>霍益申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F34E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34E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34E4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4354A6" w:rsidRDefault="0075431E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对供方产品质量、价格、交货期、服务等业绩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定期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进行统计，不合格的供方剔除，对供方提供的产品采取入库前验证的方式，验证通常采取查验产品外观、数量、合格证的方式，具体详见质检部8.6工作单。</w:t>
            </w:r>
          </w:p>
          <w:p w:rsidR="004F2D5D" w:rsidRPr="00C10FE8" w:rsidRDefault="004F2D5D" w:rsidP="00D51D54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4F2D5D" w:rsidRPr="00C10FE8" w:rsidRDefault="004F2D5D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查见20</w:t>
            </w:r>
            <w:r w:rsidR="00285619">
              <w:rPr>
                <w:rFonts w:ascii="楷体" w:eastAsia="楷体" w:hAnsi="楷体" w:cs="楷体" w:hint="eastAsia"/>
                <w:sz w:val="24"/>
                <w:szCs w:val="24"/>
              </w:rPr>
              <w:t>20年5月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采购计划，</w:t>
            </w:r>
            <w:r w:rsidR="00285619">
              <w:rPr>
                <w:rFonts w:ascii="楷体" w:eastAsia="楷体" w:hAnsi="楷体" w:cs="楷体" w:hint="eastAsia"/>
                <w:sz w:val="24"/>
                <w:szCs w:val="24"/>
              </w:rPr>
              <w:t>计划编制</w:t>
            </w:r>
            <w:r w:rsidR="00764232">
              <w:rPr>
                <w:rFonts w:ascii="楷体" w:eastAsia="楷体" w:hAnsi="楷体" w:cs="楷体" w:hint="eastAsia"/>
                <w:sz w:val="24"/>
                <w:szCs w:val="24"/>
              </w:rPr>
              <w:t>：崔长勇，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经过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285619">
              <w:rPr>
                <w:rFonts w:ascii="楷体" w:eastAsia="楷体" w:hAnsi="楷体" w:cs="楷体" w:hint="eastAsia"/>
                <w:sz w:val="24"/>
                <w:szCs w:val="24"/>
              </w:rPr>
              <w:t>崔长卫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审批，</w:t>
            </w:r>
          </w:p>
          <w:p w:rsidR="004F2D5D" w:rsidRPr="00C10FE8" w:rsidRDefault="004F2D5D" w:rsidP="00D51D54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采购产品包括</w:t>
            </w:r>
            <w:r w:rsidR="00764232">
              <w:rPr>
                <w:rFonts w:ascii="楷体" w:eastAsia="楷体" w:hAnsi="楷体" w:cs="楷体" w:hint="eastAsia"/>
                <w:sz w:val="24"/>
                <w:szCs w:val="24"/>
              </w:rPr>
              <w:t>铁板、配件、</w:t>
            </w:r>
            <w:proofErr w:type="gramStart"/>
            <w:r w:rsidR="00764232">
              <w:rPr>
                <w:rFonts w:ascii="楷体" w:eastAsia="楷体" w:hAnsi="楷体" w:cs="楷体" w:hint="eastAsia"/>
                <w:sz w:val="24"/>
                <w:szCs w:val="24"/>
              </w:rPr>
              <w:t>塑粉</w:t>
            </w:r>
            <w:proofErr w:type="gramEnd"/>
            <w:r w:rsidRPr="00C10FE8">
              <w:rPr>
                <w:rFonts w:ascii="楷体" w:eastAsia="楷体" w:hAnsi="楷体" w:cs="楷体"/>
                <w:sz w:val="24"/>
                <w:szCs w:val="24"/>
              </w:rPr>
              <w:t>……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，提供给外部供方的信息表述清晰、充分并经过了批准。</w:t>
            </w:r>
          </w:p>
          <w:p w:rsidR="008B212E" w:rsidRDefault="008B212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F34A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了采购合同，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</w:t>
            </w:r>
            <w:r w:rsidR="00F34A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2020.5.8日采购合同，供方</w:t>
            </w:r>
            <w:r w:rsidR="00F34AF6" w:rsidRPr="00516A96">
              <w:rPr>
                <w:rFonts w:ascii="楷体" w:eastAsia="楷体" w:hAnsi="楷体" w:cs="楷体" w:hint="eastAsia"/>
                <w:sz w:val="24"/>
                <w:szCs w:val="24"/>
              </w:rPr>
              <w:t>山东乐筑钢铁贸易有限公司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，采购</w:t>
            </w:r>
            <w:r w:rsidR="00D51D54">
              <w:rPr>
                <w:rFonts w:ascii="楷体" w:eastAsia="楷体" w:hAnsi="楷体" w:cs="楷体" w:hint="eastAsia"/>
                <w:sz w:val="24"/>
                <w:szCs w:val="24"/>
              </w:rPr>
              <w:t>冷轧钢卷。</w:t>
            </w:r>
          </w:p>
          <w:p w:rsidR="008B212E" w:rsidRDefault="00D51D54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76332A" wp14:editId="119596D2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3175</wp:posOffset>
                  </wp:positionV>
                  <wp:extent cx="5486400" cy="1307465"/>
                  <wp:effectExtent l="0" t="0" r="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212E" w:rsidRDefault="008B212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51D54" w:rsidRDefault="00D51D54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51D54" w:rsidRDefault="00D51D54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51D54" w:rsidRDefault="00D51D54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合同中明确了数量、价格、质量要求、</w:t>
            </w:r>
            <w:r w:rsidR="004F69FE">
              <w:rPr>
                <w:rFonts w:ascii="楷体" w:eastAsia="楷体" w:hAnsi="楷体" w:cs="楷体" w:hint="eastAsia"/>
                <w:sz w:val="24"/>
                <w:szCs w:val="24"/>
              </w:rPr>
              <w:t>交付期、付款方式、运输方式等，是否签字。</w:t>
            </w:r>
          </w:p>
          <w:p w:rsidR="001607F0" w:rsidRDefault="004F69FE" w:rsidP="001607F0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再查2020.5.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28日塑粉的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采购合同，供方</w:t>
            </w:r>
            <w:r w:rsidRPr="00516A96">
              <w:rPr>
                <w:rFonts w:ascii="楷体" w:eastAsia="楷体" w:hAnsi="楷体" w:cs="楷体" w:hint="eastAsia"/>
                <w:sz w:val="24"/>
                <w:szCs w:val="24"/>
              </w:rPr>
              <w:t>德州</w:t>
            </w:r>
            <w:proofErr w:type="gramStart"/>
            <w:r w:rsidRPr="00516A96">
              <w:rPr>
                <w:rFonts w:ascii="楷体" w:eastAsia="楷体" w:hAnsi="楷体" w:cs="楷体" w:hint="eastAsia"/>
                <w:sz w:val="24"/>
                <w:szCs w:val="24"/>
              </w:rPr>
              <w:t>神州塑粉有限公司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1607F0">
              <w:rPr>
                <w:rFonts w:ascii="楷体" w:eastAsia="楷体" w:hAnsi="楷体" w:cs="楷体" w:hint="eastAsia"/>
                <w:sz w:val="24"/>
                <w:szCs w:val="24"/>
              </w:rPr>
              <w:t>合同中明确了数量、价格、质量要求、交付期、付款方式、运输方式等，是否签字。</w:t>
            </w:r>
          </w:p>
          <w:p w:rsidR="004F69FE" w:rsidRPr="001607F0" w:rsidRDefault="001607F0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B16FFF" wp14:editId="11226C65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210185</wp:posOffset>
                  </wp:positionV>
                  <wp:extent cx="5486400" cy="160845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212E" w:rsidRDefault="008B212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2650B" w:rsidRPr="0002650B" w:rsidRDefault="0002650B" w:rsidP="0002650B">
            <w:pPr>
              <w:spacing w:line="360" w:lineRule="auto"/>
              <w:ind w:firstLine="488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216C07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bookmarkStart w:id="1" w:name="审核范围"/>
            <w:r w:rsidR="00652084" w:rsidRPr="006520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钢木家具（密集架、货架、书架、三角支架、防撞栏）</w:t>
            </w:r>
            <w:bookmarkEnd w:id="1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</w:t>
            </w:r>
            <w:r w:rsidR="00216C07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113055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</w:t>
            </w:r>
            <w:r w:rsidR="006F6B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，体系运行至今未发生顾客投诉情况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产品有关要求评审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QMS：8.2.2、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8.2.3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113055" w:rsidP="00EA1C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供销部经理介绍到公司产品销售由客户提出要货需求，公司予以发货，公司在确定产品和要求时，对以下方面进行了考虑：交付时间、产品的质量、产品的价格、产品的特别要求、售后服务等。供销部负责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13055" w:rsidRPr="00B77955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提供了销售合同：</w:t>
            </w:r>
          </w:p>
          <w:p w:rsidR="00725A8F" w:rsidRDefault="00113055" w:rsidP="00EA1CE2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FD6E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泰安豪友电子科技</w:t>
            </w:r>
            <w:proofErr w:type="gramStart"/>
            <w:r w:rsidR="00FD6E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撒兴刚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.1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密集架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E8C3480" wp14:editId="63C7110D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133790</wp:posOffset>
                  </wp:positionV>
                  <wp:extent cx="5486400" cy="16852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6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5C25C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另外有质量、价格、结算方式、运输等要求。收到合同后，</w:t>
            </w:r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</w:t>
            </w:r>
            <w:r w:rsidR="005C25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C25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.1</w:t>
            </w:r>
            <w:r w:rsidR="005C25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FE28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</w:t>
            </w:r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经总经理签字盖章作为合同</w:t>
            </w:r>
            <w:r w:rsidR="00FE28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经过评审的证据，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Pr="00B77955" w:rsidRDefault="00113055" w:rsidP="00AD76A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792B85" w:rsidRP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长岭县农村信用合作联社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书架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40组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于2020.3.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BF1194" w:rsidRDefault="00113055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977904" w:rsidRP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成安县农村信用合作联社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书架</w:t>
            </w:r>
            <w:r w:rsidR="00BF1194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0组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运输等要求。收到合同后，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BF1194" w:rsidRDefault="00977904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FD6E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泰安豪友电子科技</w:t>
            </w:r>
            <w:proofErr w:type="gramStart"/>
            <w:r w:rsidR="00FD6E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撒兴刚</w:t>
            </w:r>
            <w:proofErr w:type="gramEnd"/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三角支架</w:t>
            </w:r>
            <w:r w:rsidR="00BF1194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FD321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5000个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</w:t>
            </w:r>
            <w:r w:rsidR="00FD321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FD321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Pr="00B77955" w:rsidRDefault="00FD3215" w:rsidP="0033066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3306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河北瑞才商贸公司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刘洪凯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防撞栏</w:t>
            </w:r>
            <w:r w:rsidR="00BF1194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1000个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</w:t>
            </w:r>
            <w:r w:rsidR="003306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3306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</w:tc>
        <w:tc>
          <w:tcPr>
            <w:tcW w:w="760" w:type="dxa"/>
          </w:tcPr>
          <w:p w:rsidR="001130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Pr="00B77955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</w:t>
            </w:r>
            <w:r w:rsidR="00895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，如合同要求需进行售后服务的按照合同规定要求，暂无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经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顾客满意度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7A5CAB" w:rsidRPr="008758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甘肃崇信信用社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份《顾客满意度调查表》。调查内容包括产品质量、价格、包装、交期、问题解决等。从收回的调查表来看，客户对企业各调查项目比较满意。</w:t>
            </w:r>
          </w:p>
          <w:p w:rsidR="0087587A" w:rsidRDefault="00113055" w:rsidP="00F944AB">
            <w:pPr>
              <w:spacing w:line="360" w:lineRule="auto"/>
              <w:ind w:firstLineChars="200" w:firstLine="480"/>
              <w:rPr>
                <w:rFonts w:ascii="宋体" w:hAnsi="宋体" w:hint="eastAsia"/>
                <w:sz w:val="30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崔长勇</w:t>
            </w:r>
            <w:r w:rsidR="006620B7" w:rsidRPr="00F944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编制的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《顾客满意度统计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分析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表》，对顾客满意度调查记录表进行了分析, 满意度调查统计满意度为9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5.5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%，</w:t>
            </w:r>
            <w:r w:rsidR="008758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改进方向：</w:t>
            </w:r>
            <w:r w:rsidR="0087587A" w:rsidRPr="008758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在价格和交货期上加强改进，进行成本核算，调查市场价格，对价格进行适当调整，协调好生产、采购、销售关系，努力提前交货</w:t>
            </w:r>
            <w:r w:rsidR="0087587A" w:rsidRPr="008758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87587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至今没有发生顾客投诉，也没有因质量问题接到顾客反馈。</w:t>
            </w:r>
          </w:p>
          <w:p w:rsidR="00113055" w:rsidRPr="00B77955" w:rsidRDefault="00F944AB" w:rsidP="00F944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部门介绍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反馈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交付中发现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问题均为一般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小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问题，及时进行了解决，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处理后顾客较满意，但是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未保持记录，交流改进。</w:t>
            </w:r>
          </w:p>
          <w:p w:rsidR="00113055" w:rsidRPr="00B77955" w:rsidRDefault="00074A64" w:rsidP="00074A6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远程视频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审核时也未发现顾客投诉的情形或相关资料。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待疫情解除后进一步现场审核。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C20445" w:rsidRPr="00B77955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3C" w:rsidRDefault="00ED243C">
      <w:r>
        <w:separator/>
      </w:r>
    </w:p>
  </w:endnote>
  <w:endnote w:type="continuationSeparator" w:id="0">
    <w:p w:rsidR="00ED243C" w:rsidRDefault="00ED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7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47F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3C" w:rsidRDefault="00ED243C">
      <w:r>
        <w:separator/>
      </w:r>
    </w:p>
  </w:footnote>
  <w:footnote w:type="continuationSeparator" w:id="0">
    <w:p w:rsidR="00ED243C" w:rsidRDefault="00ED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97E08A" wp14:editId="598DE7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68EAF" wp14:editId="2EFC8DB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09BE"/>
    <w:rsid w:val="00087633"/>
    <w:rsid w:val="000D0710"/>
    <w:rsid w:val="000D44D2"/>
    <w:rsid w:val="000E5921"/>
    <w:rsid w:val="000F5676"/>
    <w:rsid w:val="00106897"/>
    <w:rsid w:val="00113055"/>
    <w:rsid w:val="00116523"/>
    <w:rsid w:val="00123D60"/>
    <w:rsid w:val="00124636"/>
    <w:rsid w:val="00131AA4"/>
    <w:rsid w:val="0013528E"/>
    <w:rsid w:val="001528B4"/>
    <w:rsid w:val="00153992"/>
    <w:rsid w:val="00154746"/>
    <w:rsid w:val="00157648"/>
    <w:rsid w:val="001607F0"/>
    <w:rsid w:val="001A2D7F"/>
    <w:rsid w:val="001B690A"/>
    <w:rsid w:val="001E292E"/>
    <w:rsid w:val="00215FF3"/>
    <w:rsid w:val="00216C07"/>
    <w:rsid w:val="002433CA"/>
    <w:rsid w:val="00251B67"/>
    <w:rsid w:val="00285619"/>
    <w:rsid w:val="00291010"/>
    <w:rsid w:val="002D3139"/>
    <w:rsid w:val="002E3F80"/>
    <w:rsid w:val="00306A1E"/>
    <w:rsid w:val="00306E25"/>
    <w:rsid w:val="003108B1"/>
    <w:rsid w:val="00330665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B71CE"/>
    <w:rsid w:val="003F725E"/>
    <w:rsid w:val="00410914"/>
    <w:rsid w:val="00415C1E"/>
    <w:rsid w:val="004354A6"/>
    <w:rsid w:val="00455BD1"/>
    <w:rsid w:val="004569CC"/>
    <w:rsid w:val="00456F2B"/>
    <w:rsid w:val="004644C2"/>
    <w:rsid w:val="00475023"/>
    <w:rsid w:val="004A42EB"/>
    <w:rsid w:val="004F2D5D"/>
    <w:rsid w:val="004F69FE"/>
    <w:rsid w:val="0051000D"/>
    <w:rsid w:val="0051463B"/>
    <w:rsid w:val="00516A96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976B3"/>
    <w:rsid w:val="005A2084"/>
    <w:rsid w:val="005A7574"/>
    <w:rsid w:val="005B76D5"/>
    <w:rsid w:val="005C25C9"/>
    <w:rsid w:val="005D2F2C"/>
    <w:rsid w:val="005D5BBC"/>
    <w:rsid w:val="0061627E"/>
    <w:rsid w:val="006224AF"/>
    <w:rsid w:val="00635728"/>
    <w:rsid w:val="006376F1"/>
    <w:rsid w:val="00644FE2"/>
    <w:rsid w:val="00645557"/>
    <w:rsid w:val="006476A2"/>
    <w:rsid w:val="00652084"/>
    <w:rsid w:val="006620B7"/>
    <w:rsid w:val="0066389B"/>
    <w:rsid w:val="006703A6"/>
    <w:rsid w:val="0067640C"/>
    <w:rsid w:val="0068334B"/>
    <w:rsid w:val="006E0BFD"/>
    <w:rsid w:val="006E678B"/>
    <w:rsid w:val="006F0236"/>
    <w:rsid w:val="006F6BAA"/>
    <w:rsid w:val="0071424F"/>
    <w:rsid w:val="00723474"/>
    <w:rsid w:val="00725A8F"/>
    <w:rsid w:val="0075431E"/>
    <w:rsid w:val="00756EF2"/>
    <w:rsid w:val="00764232"/>
    <w:rsid w:val="0077082C"/>
    <w:rsid w:val="007757F3"/>
    <w:rsid w:val="007824A1"/>
    <w:rsid w:val="00790A31"/>
    <w:rsid w:val="0079270C"/>
    <w:rsid w:val="00792B85"/>
    <w:rsid w:val="007A2BCF"/>
    <w:rsid w:val="007A5CAB"/>
    <w:rsid w:val="007B0117"/>
    <w:rsid w:val="007B6294"/>
    <w:rsid w:val="007E0DE5"/>
    <w:rsid w:val="007E6AEB"/>
    <w:rsid w:val="007F18A2"/>
    <w:rsid w:val="008074F1"/>
    <w:rsid w:val="008133F0"/>
    <w:rsid w:val="0081705B"/>
    <w:rsid w:val="00822540"/>
    <w:rsid w:val="008427A1"/>
    <w:rsid w:val="008459A5"/>
    <w:rsid w:val="0087587A"/>
    <w:rsid w:val="00876444"/>
    <w:rsid w:val="00891D6B"/>
    <w:rsid w:val="0089542D"/>
    <w:rsid w:val="008973EE"/>
    <w:rsid w:val="008B212E"/>
    <w:rsid w:val="008E5120"/>
    <w:rsid w:val="008F4958"/>
    <w:rsid w:val="00906BB3"/>
    <w:rsid w:val="00940C48"/>
    <w:rsid w:val="00941579"/>
    <w:rsid w:val="00944AD1"/>
    <w:rsid w:val="00955E6A"/>
    <w:rsid w:val="00965516"/>
    <w:rsid w:val="00966CB3"/>
    <w:rsid w:val="00971600"/>
    <w:rsid w:val="00973048"/>
    <w:rsid w:val="00977904"/>
    <w:rsid w:val="00980E14"/>
    <w:rsid w:val="009973B4"/>
    <w:rsid w:val="009B01BB"/>
    <w:rsid w:val="009B3818"/>
    <w:rsid w:val="009C28C1"/>
    <w:rsid w:val="009C35D7"/>
    <w:rsid w:val="009D0730"/>
    <w:rsid w:val="009D0FE5"/>
    <w:rsid w:val="009E01A5"/>
    <w:rsid w:val="009F7EED"/>
    <w:rsid w:val="00A0591D"/>
    <w:rsid w:val="00A4404F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2792E"/>
    <w:rsid w:val="00B34606"/>
    <w:rsid w:val="00B42593"/>
    <w:rsid w:val="00B67984"/>
    <w:rsid w:val="00B75671"/>
    <w:rsid w:val="00B77955"/>
    <w:rsid w:val="00B81B70"/>
    <w:rsid w:val="00B96E98"/>
    <w:rsid w:val="00BB28E5"/>
    <w:rsid w:val="00BF0916"/>
    <w:rsid w:val="00BF1194"/>
    <w:rsid w:val="00BF597E"/>
    <w:rsid w:val="00C03796"/>
    <w:rsid w:val="00C20445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B3235"/>
    <w:rsid w:val="00CB71C3"/>
    <w:rsid w:val="00CD47FC"/>
    <w:rsid w:val="00CE315A"/>
    <w:rsid w:val="00CF418F"/>
    <w:rsid w:val="00D06F59"/>
    <w:rsid w:val="00D217E0"/>
    <w:rsid w:val="00D2365F"/>
    <w:rsid w:val="00D23748"/>
    <w:rsid w:val="00D30CD3"/>
    <w:rsid w:val="00D41C6A"/>
    <w:rsid w:val="00D505C2"/>
    <w:rsid w:val="00D51D54"/>
    <w:rsid w:val="00D5379A"/>
    <w:rsid w:val="00D53965"/>
    <w:rsid w:val="00D63212"/>
    <w:rsid w:val="00D8388C"/>
    <w:rsid w:val="00D95D59"/>
    <w:rsid w:val="00DC07AB"/>
    <w:rsid w:val="00DC6F75"/>
    <w:rsid w:val="00E1119F"/>
    <w:rsid w:val="00E2205C"/>
    <w:rsid w:val="00E254CA"/>
    <w:rsid w:val="00E340D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D243C"/>
    <w:rsid w:val="00EE002F"/>
    <w:rsid w:val="00EE0633"/>
    <w:rsid w:val="00EE5333"/>
    <w:rsid w:val="00EF0F90"/>
    <w:rsid w:val="00F00A91"/>
    <w:rsid w:val="00F34AF6"/>
    <w:rsid w:val="00F34E4B"/>
    <w:rsid w:val="00F75DEA"/>
    <w:rsid w:val="00F83341"/>
    <w:rsid w:val="00F944AB"/>
    <w:rsid w:val="00FA3021"/>
    <w:rsid w:val="00FA3C55"/>
    <w:rsid w:val="00FA4545"/>
    <w:rsid w:val="00FA6523"/>
    <w:rsid w:val="00FD3215"/>
    <w:rsid w:val="00FD6EF2"/>
    <w:rsid w:val="00FE07BF"/>
    <w:rsid w:val="00FE288A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dcterms:created xsi:type="dcterms:W3CDTF">2020-02-20T09:06:00Z</dcterms:created>
  <dcterms:modified xsi:type="dcterms:W3CDTF">2020-07-04T22:16:00Z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