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3"/>
        <w:gridCol w:w="50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唐山市开平区景州钢丝制品有限公司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20497-2024-Q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唐山开平区唐津高速西侧规划南十五道北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唐山开平区唐津高速西侧规划南十五道北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徐秋兰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13784105595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13784105595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E:45,O:45,Q:45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2024-07-08 8:30:00上午至2024-07-08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□EMS  □OHSMS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9" w:name="审核范围"/>
            <w:r>
              <w:rPr>
                <w:sz w:val="21"/>
                <w:szCs w:val="21"/>
              </w:rPr>
              <w:t>Q：</w:t>
            </w:r>
            <w:bookmarkEnd w:id="19"/>
            <w:r>
              <w:rPr>
                <w:rFonts w:hint="eastAsia"/>
                <w:sz w:val="21"/>
                <w:szCs w:val="21"/>
              </w:rPr>
              <w:t>非机械弹簧用碳素弹簧钢丝、架空绞线用镀锌钢线、镀锌钢绞线的生产</w:t>
            </w:r>
            <w:bookmarkStart w:id="24" w:name="_GoBack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0" w:name="专业代码"/>
            <w:r>
              <w:rPr>
                <w:sz w:val="21"/>
                <w:szCs w:val="21"/>
              </w:rPr>
              <w:t>Q：17.12.03</w:t>
            </w:r>
            <w:bookmarkEnd w:id="20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删减条款"/>
            <w:r>
              <w:rPr>
                <w:sz w:val="21"/>
                <w:szCs w:val="21"/>
              </w:rPr>
              <w:t>Q8.3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7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2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李永忠</w:t>
            </w:r>
            <w:bookmarkEnd w:id="22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3" w:name="审批日期"/>
            <w:r>
              <w:rPr>
                <w:rFonts w:hint="eastAsia"/>
                <w:sz w:val="21"/>
                <w:szCs w:val="21"/>
              </w:rPr>
              <w:t>2024-06-26</w:t>
            </w:r>
            <w:bookmarkEnd w:id="23"/>
          </w:p>
        </w:tc>
        <w:tc>
          <w:tcPr>
            <w:tcW w:w="532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7994262"/>
    <w:rsid w:val="77015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1269</Words>
  <Characters>1541</Characters>
  <Lines>11</Lines>
  <Paragraphs>3</Paragraphs>
  <TotalTime>0</TotalTime>
  <ScaleCrop>false</ScaleCrop>
  <LinksUpToDate>false</LinksUpToDate>
  <CharactersWithSpaces>1592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2024-07-05T05:59:03Z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