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20493-2024-QEOFH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北京金领怡家餐饮管理有限公司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91110108573198202L</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H:未认可,F:未认可,O:未认可,E:未认可,Q:未认可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H：危害分析与关键控制点（HACCP）体系认证要求（V1.0）,F：ISO 22000:2018,O：GB/T45001-2020 / ISO45001：2018,E：GB/T 24001-2016/ISO14001:2015,Q：GB/T19001-2016/ISO9001:2015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北京金领怡家餐饮管理有限公司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北京市海淀区四季青路8号1层131</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北京市朝阳区佳汇办公中心B座307</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H：位于北京市朝阳区朝外街道兆泰国际中心E座B1北京金领怡家餐饮管理有限公司承包中国电信股份有限公司北京分公司资质范围内集中用餐单位食堂热食类食品制售；冷食类食品制售（含冷荤类食品制售）</w:t>
            </w:r>
          </w:p>
          <w:p w:rsidR="00114DAF">
            <w:pPr>
              <w:snapToGrid w:val="0"/>
              <w:spacing w:line="0" w:lineRule="atLeast"/>
              <w:jc w:val="left"/>
              <w:rPr>
                <w:sz w:val="21"/>
                <w:szCs w:val="21"/>
                <w:lang w:val="en-GB"/>
              </w:rPr>
            </w:pPr>
            <w:r>
              <w:rPr>
                <w:sz w:val="21"/>
                <w:szCs w:val="21"/>
                <w:lang w:val="en-GB"/>
              </w:rPr>
              <w:t>F：位于北京市朝阳区朝外街道兆泰国际中心E座B1北京金领怡家餐饮管理有限公司承包中国电信股份有限公司北京分公司资质范围内集中用餐单位食堂热食类食品制售；冷食类食品制售（含冷荤类食品制售）</w:t>
            </w:r>
          </w:p>
          <w:p w:rsidR="00114DAF">
            <w:pPr>
              <w:snapToGrid w:val="0"/>
              <w:spacing w:line="0" w:lineRule="atLeast"/>
              <w:jc w:val="left"/>
              <w:rPr>
                <w:sz w:val="21"/>
                <w:szCs w:val="21"/>
                <w:lang w:val="en-GB"/>
              </w:rPr>
            </w:pPr>
            <w:r>
              <w:rPr>
                <w:sz w:val="21"/>
                <w:szCs w:val="21"/>
                <w:lang w:val="en-GB"/>
              </w:rPr>
              <w:t>O：资质范围内集中用餐单位食堂热食类食品制售；冷食类食品制售（含冷荤类食品制售）所涉及场所的相关职业健康安全管理活动</w:t>
            </w:r>
          </w:p>
          <w:p w:rsidR="00114DAF">
            <w:pPr>
              <w:snapToGrid w:val="0"/>
              <w:spacing w:line="0" w:lineRule="atLeast"/>
              <w:jc w:val="left"/>
              <w:rPr>
                <w:sz w:val="21"/>
                <w:szCs w:val="21"/>
                <w:lang w:val="en-GB"/>
              </w:rPr>
            </w:pPr>
            <w:r>
              <w:rPr>
                <w:sz w:val="21"/>
                <w:szCs w:val="21"/>
                <w:lang w:val="en-GB"/>
              </w:rPr>
              <w:t>E：资质范围内集中用餐单位食堂热食类食品制售；冷食类食品制售（含冷荤类食品制售）所涉及场所的相关环境管理活动</w:t>
            </w:r>
          </w:p>
          <w:p w:rsidR="00114DAF">
            <w:pPr>
              <w:snapToGrid w:val="0"/>
              <w:spacing w:line="0" w:lineRule="atLeast"/>
              <w:jc w:val="left"/>
              <w:rPr>
                <w:sz w:val="21"/>
                <w:szCs w:val="21"/>
                <w:lang w:val="en-GB"/>
              </w:rPr>
            </w:pPr>
            <w:r>
              <w:rPr>
                <w:sz w:val="21"/>
                <w:szCs w:val="21"/>
                <w:lang w:val="en-GB"/>
              </w:rPr>
              <w:t>Q：资质范围内集中用餐单位食堂热食类食品制售；冷食类食品制售（含冷荤类食品制售）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北京金领怡家餐饮管理有限公司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北京市海淀区四季青路8号1层131</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北京市朝阳区佳汇办公中心B座307</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H：位于北京市朝阳区朝外街道兆泰国际中心E座B1北京金领怡家餐饮管理有限公司承包中国电信股份有限公司北京分公司资质范围内集中用餐单位食堂热食类食品制售；冷食类食品制售（含冷荤类食品制售）</w:t>
            </w:r>
          </w:p>
          <w:p w:rsidR="00114DAF">
            <w:pPr>
              <w:snapToGrid w:val="0"/>
              <w:spacing w:line="0" w:lineRule="atLeast"/>
              <w:jc w:val="left"/>
              <w:rPr>
                <w:sz w:val="21"/>
                <w:szCs w:val="21"/>
                <w:lang w:val="en-GB"/>
              </w:rPr>
            </w:pPr>
            <w:r>
              <w:rPr>
                <w:sz w:val="21"/>
                <w:szCs w:val="21"/>
                <w:lang w:val="en-GB"/>
              </w:rPr>
              <w:t>F：位于北京市朝阳区朝外街道兆泰国际中心E座B1北京金领怡家餐饮管理有限公司承包中国电信股份有限公司北京分公司资质范围内集中用餐单位食堂热食类食品制售；冷食类食品制售（含冷荤类食品制售）</w:t>
            </w:r>
          </w:p>
          <w:p w:rsidR="00114DAF">
            <w:pPr>
              <w:snapToGrid w:val="0"/>
              <w:spacing w:line="0" w:lineRule="atLeast"/>
              <w:jc w:val="left"/>
              <w:rPr>
                <w:sz w:val="21"/>
                <w:szCs w:val="21"/>
                <w:lang w:val="en-GB"/>
              </w:rPr>
            </w:pPr>
            <w:r>
              <w:rPr>
                <w:sz w:val="21"/>
                <w:szCs w:val="21"/>
                <w:lang w:val="en-GB"/>
              </w:rPr>
              <w:t>O：资质范围内集中用餐单位食堂热食类食品制售；冷食类食品制售（含冷荤类食品制售）所涉及场所的相关职业健康安全管理活动</w:t>
            </w:r>
          </w:p>
          <w:p w:rsidR="00114DAF">
            <w:pPr>
              <w:snapToGrid w:val="0"/>
              <w:spacing w:line="0" w:lineRule="atLeast"/>
              <w:jc w:val="left"/>
              <w:rPr>
                <w:sz w:val="21"/>
                <w:szCs w:val="21"/>
                <w:lang w:val="en-GB"/>
              </w:rPr>
            </w:pPr>
            <w:r>
              <w:rPr>
                <w:sz w:val="21"/>
                <w:szCs w:val="21"/>
                <w:lang w:val="en-GB"/>
              </w:rPr>
              <w:t>E：资质范围内集中用餐单位食堂热食类食品制售；冷食类食品制售（含冷荤类食品制售）所涉及场所的相关环境管理活动</w:t>
            </w:r>
          </w:p>
          <w:p w:rsidR="00114DAF">
            <w:pPr>
              <w:snapToGrid w:val="0"/>
              <w:spacing w:line="0" w:lineRule="atLeast"/>
              <w:jc w:val="left"/>
              <w:rPr>
                <w:sz w:val="21"/>
                <w:szCs w:val="21"/>
                <w:lang w:val="en-GB"/>
              </w:rPr>
            </w:pPr>
            <w:r>
              <w:rPr>
                <w:sz w:val="21"/>
                <w:szCs w:val="21"/>
                <w:lang w:val="en-GB"/>
              </w:rPr>
              <w:t>Q：资质范围内集中用餐单位食堂热食类食品制售；冷食类食品制售（含冷荤类食品制售）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