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10633-2024-QEO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河北求实电气设备制造有限公司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91130500MA0GANFC21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河北求实电气设备制造有限公司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河北新河经济开发区东区经五路东侧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河北新河经济开发区东区经五路东侧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低压无功补偿装置、双电源配电柜、低压配电箱、低压抽出式开关柜、智能型综合配电箱、低压配电柜、动力配电柜、低压成套开关设备壳体、低压配电箱壳体、动力配电柜壳体的生产（涉及强制性产品限有效自我声明范围内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低压无功补偿装置、双电源配电柜、低压配电箱、低压抽出式开关柜、智能型综合配电箱、低压配电柜、动力配电柜、低压成套开关设备壳体、低压配电箱壳体、动力配电柜壳体的生产（涉及强制性产品限有效自我声明范围内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低压无功补偿装置、双电源配电柜、低压配电箱、低压抽出式开关柜、智能型综合配电箱、低压配电柜、动力配电柜、低压成套开关设备壳体、低压配电箱壳体、动力配电柜壳体的生产（涉及强制性产品限有效自我声明范围内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河北求实电气设备制造有限公司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河北新河经济开发区东区经五路东侧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河北新河经济开发区东区经五路东侧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低压无功补偿装置、双电源配电柜、低压配电箱、低压抽出式开关柜、智能型综合配电箱、低压配电柜、动力配电柜、低压成套开关设备壳体、低压配电箱壳体、动力配电柜壳体的生产（涉及强制性产品限有效自我声明范围内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低压无功补偿装置、双电源配电柜、低压配电箱、低压抽出式开关柜、智能型综合配电箱、低压配电柜、动力配电柜、低压成套开关设备壳体、低压配电箱壳体、动力配电柜壳体的生产（涉及强制性产品限有效自我声明范围内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低压无功补偿装置、双电源配电柜、低压配电箱、低压抽出式开关柜、智能型综合配电箱、低压配电柜、动力配电柜、低压成套开关设备壳体、低压配电箱壳体、动力配电柜壳体的生产（涉及强制性产品限有效自我声明范围内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