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0938-2022-F-2024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河北友楂食品有限公司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F:CIV-7</w:t>
            </w:r>
          </w:p>
          <w:p w:rsidR="00F9189D">
            <w:pPr>
              <w:spacing w:line="360" w:lineRule="auto"/>
              <w:jc w:val="center"/>
              <w:rPr>
                <w:b/>
                <w:szCs w:val="21"/>
              </w:rPr>
            </w:pPr>
            <w:r>
              <w:rPr>
                <w:b/>
                <w:szCs w:val="21"/>
              </w:rPr>
              <w:t>Q:03.08.02</w:t>
            </w:r>
          </w:p>
          <w:p w:rsidR="00F9189D">
            <w:pPr>
              <w:spacing w:line="360" w:lineRule="auto"/>
              <w:jc w:val="center"/>
              <w:rPr>
                <w:b/>
                <w:szCs w:val="21"/>
              </w:rPr>
            </w:pPr>
            <w:r>
              <w:rPr>
                <w:b/>
                <w:szCs w:val="21"/>
              </w:rPr>
              <w:t>H:CIV-7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F:CIV-7</w:t>
            </w:r>
          </w:p>
          <w:p w:rsidR="00F9189D">
            <w:pPr>
              <w:spacing w:line="360" w:lineRule="auto"/>
              <w:jc w:val="center"/>
              <w:rPr>
                <w:b/>
                <w:szCs w:val="21"/>
              </w:rPr>
            </w:pPr>
            <w:r>
              <w:rPr>
                <w:b/>
                <w:szCs w:val="21"/>
              </w:rPr>
              <w:t>Q:03.08.02</w:t>
            </w:r>
          </w:p>
          <w:p w:rsidR="00F9189D">
            <w:pPr>
              <w:spacing w:line="360" w:lineRule="auto"/>
              <w:jc w:val="center"/>
              <w:rPr>
                <w:b/>
                <w:szCs w:val="21"/>
              </w:rPr>
            </w:pPr>
            <w:r>
              <w:rPr>
                <w:b/>
                <w:szCs w:val="21"/>
              </w:rPr>
              <w:t>H:CIV-7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食品安全管理体系,质量管理体系,危害分析与关键控制点体系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22000:2018,Q：GB/T19001-2016/ISO9001:2015,H：危害分析与关键控制点（HACCP）体系认证要求（V1.0）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2024年07月03日 上午至2024年07月05日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承德鹰手营子矿区北马圈子镇金扇子112线国道东侧食品园区2号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河北省承德市鹰手营子矿区北马圈子镇金扇子112线国道东侧食品园区2号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