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rFonts w:hint="default" w:eastAsia="楷体"/>
          <w:color w:val="000000"/>
          <w:sz w:val="28"/>
          <w:szCs w:val="28"/>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lang w:val="en-US" w:eastAsia="zh-CN"/>
        </w:rPr>
        <w:t xml:space="preserve"> </w:t>
      </w:r>
      <w:r>
        <w:rPr>
          <w:rFonts w:hint="eastAsia" w:ascii="楷体" w:hAnsi="楷体" w:eastAsia="楷体"/>
          <w:color w:val="000000"/>
          <w:sz w:val="28"/>
          <w:szCs w:val="28"/>
          <w:u w:val="single"/>
          <w:lang w:val="en-US" w:eastAsia="zh-CN"/>
        </w:rPr>
        <w:t xml:space="preserve"> </w:t>
      </w:r>
      <w:bookmarkStart w:id="0" w:name="合同编号"/>
      <w:r>
        <w:rPr>
          <w:rFonts w:hint="eastAsia"/>
          <w:szCs w:val="44"/>
          <w:u w:val="single"/>
        </w:rPr>
        <w:t>0225-2020-QEOEIH</w:t>
      </w:r>
      <w:bookmarkEnd w:id="0"/>
      <w:r>
        <w:rPr>
          <w:rFonts w:hint="eastAsia" w:ascii="楷体" w:hAnsi="楷体" w:eastAsia="楷体"/>
          <w:color w:val="000000"/>
          <w:sz w:val="28"/>
          <w:szCs w:val="28"/>
          <w:u w:val="single"/>
          <w:lang w:val="en-US" w:eastAsia="zh-CN"/>
        </w:rPr>
        <w:t xml:space="preserve">  </w:t>
      </w:r>
      <w:r>
        <w:rPr>
          <w:rFonts w:hint="eastAsia" w:ascii="楷体" w:hAnsi="楷体" w:eastAsia="楷体"/>
          <w:color w:val="000000"/>
          <w:sz w:val="28"/>
          <w:szCs w:val="28"/>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21"/>
          <w:szCs w:val="21"/>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21"/>
          <w:szCs w:val="21"/>
        </w:rPr>
      </w:pPr>
      <w:r>
        <w:rPr>
          <w:rFonts w:hint="eastAsia" w:ascii="楷体" w:hAnsi="楷体" w:eastAsia="楷体"/>
          <w:b/>
          <w:color w:val="000000"/>
          <w:sz w:val="32"/>
          <w:szCs w:val="32"/>
          <w:lang w:val="en-US" w:eastAsia="zh-CN"/>
        </w:rPr>
        <w:t>二</w:t>
      </w:r>
      <w:r>
        <w:rPr>
          <w:rFonts w:hint="eastAsia" w:ascii="楷体" w:hAnsi="楷体" w:eastAsia="楷体"/>
          <w:b/>
          <w:color w:val="000000"/>
          <w:sz w:val="32"/>
          <w:szCs w:val="32"/>
        </w:rPr>
        <w:t>阶段</w:t>
      </w:r>
      <w:r>
        <w:rPr>
          <w:rFonts w:hint="eastAsia" w:ascii="楷体" w:hAnsi="楷体" w:eastAsia="楷体"/>
          <w:b/>
          <w:color w:val="000000"/>
          <w:sz w:val="32"/>
          <w:szCs w:val="32"/>
          <w:lang w:val="en-US" w:eastAsia="zh-CN"/>
        </w:rPr>
        <w:t>现场</w:t>
      </w:r>
      <w:r>
        <w:rPr>
          <w:rFonts w:hint="eastAsia" w:ascii="楷体" w:hAnsi="楷体" w:eastAsia="楷体"/>
          <w:b/>
          <w:color w:val="000000"/>
          <w:sz w:val="32"/>
          <w:szCs w:val="32"/>
        </w:rPr>
        <w:t>审核报告</w:t>
      </w:r>
    </w:p>
    <w:p>
      <w:pPr>
        <w:snapToGrid w:val="0"/>
        <w:spacing w:afterLines="30"/>
        <w:jc w:val="center"/>
        <w:rPr>
          <w:rFonts w:ascii="楷体" w:hAnsi="楷体" w:eastAsia="楷体"/>
          <w:b/>
          <w:color w:val="000000"/>
          <w:sz w:val="21"/>
          <w:szCs w:val="21"/>
        </w:rPr>
      </w:pPr>
    </w:p>
    <w:p>
      <w:pPr>
        <w:snapToGrid w:val="0"/>
        <w:spacing w:afterLines="30"/>
        <w:ind w:firstLine="843" w:firstLineChars="300"/>
        <w:rPr>
          <w:rFonts w:hint="default" w:ascii="楷体" w:hAnsi="楷体" w:eastAsia="楷体"/>
          <w:b/>
          <w:color w:val="000000"/>
          <w:sz w:val="28"/>
          <w:szCs w:val="28"/>
          <w:u w:val="single"/>
          <w:lang w:val="en-US" w:eastAsia="zh-CN"/>
        </w:rPr>
      </w:pPr>
      <w:r>
        <w:rPr>
          <w:rFonts w:hint="eastAsia" w:ascii="楷体" w:hAnsi="楷体" w:eastAsia="楷体"/>
          <w:b/>
          <w:color w:val="000000"/>
          <w:sz w:val="28"/>
          <w:szCs w:val="28"/>
        </w:rPr>
        <w:t>受审核方：</w:t>
      </w:r>
      <w:r>
        <w:rPr>
          <w:rFonts w:hint="eastAsia" w:ascii="楷体" w:hAnsi="楷体" w:eastAsia="楷体"/>
          <w:b/>
          <w:color w:val="000000"/>
          <w:sz w:val="28"/>
          <w:szCs w:val="28"/>
          <w:lang w:val="en-US" w:eastAsia="zh-CN"/>
        </w:rPr>
        <w:t xml:space="preserve"> </w:t>
      </w:r>
      <w:r>
        <w:rPr>
          <w:rFonts w:hint="eastAsia" w:ascii="楷体" w:hAnsi="楷体" w:eastAsia="楷体"/>
          <w:b/>
          <w:color w:val="000000"/>
          <w:sz w:val="28"/>
          <w:szCs w:val="28"/>
          <w:u w:val="single"/>
          <w:lang w:val="en-US" w:eastAsia="zh-CN"/>
        </w:rPr>
        <w:t xml:space="preserve"> </w:t>
      </w:r>
      <w:bookmarkStart w:id="1" w:name="组织名称"/>
      <w:r>
        <w:rPr>
          <w:rFonts w:hint="eastAsia" w:ascii="楷体" w:hAnsi="楷体" w:eastAsia="楷体"/>
          <w:b/>
          <w:color w:val="000000"/>
          <w:sz w:val="28"/>
          <w:szCs w:val="28"/>
          <w:u w:val="single"/>
          <w:lang w:val="en-US" w:eastAsia="zh-CN"/>
        </w:rPr>
        <w:t>苏州阿土绿色食品有限公司</w:t>
      </w:r>
      <w:bookmarkEnd w:id="1"/>
      <w:r>
        <w:rPr>
          <w:rFonts w:hint="eastAsia" w:ascii="楷体" w:hAnsi="楷体" w:eastAsia="楷体"/>
          <w:b/>
          <w:color w:val="000000"/>
          <w:sz w:val="28"/>
          <w:szCs w:val="28"/>
          <w:u w:val="single"/>
          <w:lang w:val="en-US" w:eastAsia="zh-CN"/>
        </w:rPr>
        <w:t xml:space="preserve">  </w:t>
      </w:r>
    </w:p>
    <w:p>
      <w:pPr>
        <w:snapToGrid w:val="0"/>
        <w:spacing w:afterLines="30"/>
        <w:ind w:firstLine="1687" w:firstLineChars="600"/>
        <w:rPr>
          <w:rFonts w:ascii="楷体" w:hAnsi="楷体" w:eastAsia="楷体"/>
          <w:b/>
          <w:color w:val="000000"/>
          <w:sz w:val="28"/>
          <w:szCs w:val="28"/>
        </w:rPr>
      </w:pPr>
    </w:p>
    <w:p>
      <w:pPr>
        <w:snapToGrid w:val="0"/>
        <w:spacing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Lines="30"/>
        <w:ind w:firstLine="1807" w:firstLineChars="643"/>
        <w:rPr>
          <w:rFonts w:hint="eastAsia" w:ascii="楷体" w:hAnsi="楷体" w:eastAsia="楷体"/>
          <w:b/>
          <w:color w:val="000000"/>
          <w:sz w:val="28"/>
          <w:szCs w:val="28"/>
        </w:rPr>
      </w:pPr>
      <w:r>
        <w:rPr>
          <w:rFonts w:hint="eastAsia" w:ascii="楷体" w:hAnsi="楷体" w:eastAsia="楷体"/>
          <w:b/>
          <w:color w:val="000000"/>
          <w:sz w:val="28"/>
          <w:szCs w:val="28"/>
        </w:rPr>
        <w:t>□</w:t>
      </w:r>
      <w:r>
        <w:rPr>
          <w:rFonts w:hint="eastAsia" w:ascii="楷体" w:hAnsi="楷体" w:eastAsia="楷体"/>
          <w:b/>
          <w:color w:val="000000"/>
          <w:sz w:val="28"/>
          <w:szCs w:val="28"/>
          <w:lang w:val="en-US" w:eastAsia="zh-CN"/>
        </w:rPr>
        <w:t>工程建筑施工企业</w:t>
      </w:r>
      <w:r>
        <w:rPr>
          <w:rFonts w:hint="eastAsia" w:ascii="楷体" w:hAnsi="楷体" w:eastAsia="楷体"/>
          <w:b/>
          <w:color w:val="000000"/>
          <w:sz w:val="28"/>
          <w:szCs w:val="28"/>
        </w:rPr>
        <w:t>质量管理体系（</w:t>
      </w:r>
      <w:r>
        <w:rPr>
          <w:rFonts w:hint="eastAsia" w:ascii="楷体" w:hAnsi="楷体" w:eastAsia="楷体"/>
          <w:b/>
          <w:color w:val="000000"/>
          <w:sz w:val="28"/>
          <w:szCs w:val="28"/>
          <w:lang w:val="en-US" w:eastAsia="zh-CN"/>
        </w:rPr>
        <w:t>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rPr>
        <w:t>□食品安全管理体系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FSMS</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危害分析与关键控制点管理体系</w:t>
      </w:r>
      <w:r>
        <w:rPr>
          <w:rFonts w:hint="eastAsia" w:ascii="楷体" w:hAnsi="楷体" w:eastAsia="楷体"/>
          <w:b/>
          <w:color w:val="000000"/>
          <w:sz w:val="28"/>
          <w:szCs w:val="28"/>
          <w:lang w:eastAsia="zh-CN"/>
        </w:rPr>
        <w:t>（</w:t>
      </w:r>
      <w:r>
        <w:rPr>
          <w:rFonts w:hint="eastAsia" w:ascii="楷体" w:hAnsi="楷体" w:eastAsia="楷体"/>
          <w:b/>
          <w:color w:val="000000"/>
          <w:sz w:val="28"/>
          <w:szCs w:val="28"/>
        </w:rPr>
        <w:t>HACCP</w:t>
      </w:r>
      <w:r>
        <w:rPr>
          <w:rFonts w:hint="eastAsia" w:ascii="楷体" w:hAnsi="楷体" w:eastAsia="楷体"/>
          <w:b/>
          <w:color w:val="000000"/>
          <w:sz w:val="28"/>
          <w:szCs w:val="28"/>
          <w:lang w:eastAsia="zh-CN"/>
        </w:rPr>
        <w:t>）</w:t>
      </w:r>
    </w:p>
    <w:p>
      <w:pPr>
        <w:snapToGrid w:val="0"/>
        <w:spacing w:afterLines="30"/>
        <w:ind w:firstLine="1802" w:firstLineChars="641"/>
        <w:rPr>
          <w:rFonts w:hint="eastAsia" w:ascii="楷体" w:hAnsi="楷体" w:eastAsia="楷体"/>
          <w:b/>
          <w:color w:val="000000"/>
          <w:sz w:val="28"/>
          <w:szCs w:val="28"/>
        </w:rPr>
      </w:pPr>
    </w:p>
    <w:p>
      <w:pPr>
        <w:snapToGrid w:val="0"/>
        <w:spacing w:afterLines="30"/>
        <w:jc w:val="center"/>
        <w:rPr>
          <w:rFonts w:ascii="楷体" w:hAnsi="楷体" w:eastAsia="楷体"/>
          <w:b/>
          <w:color w:val="000000"/>
          <w:sz w:val="28"/>
          <w:szCs w:val="28"/>
        </w:rPr>
      </w:pPr>
    </w:p>
    <w:p>
      <w:pPr>
        <w:snapToGrid w:val="0"/>
        <w:spacing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jc w:val="center"/>
        <w:rPr>
          <w:sz w:val="32"/>
          <w:szCs w:val="32"/>
        </w:rPr>
      </w:pPr>
      <w:r>
        <w:rPr>
          <w:rFonts w:ascii="宋体"/>
          <w:b/>
          <w:color w:val="000000"/>
          <w:sz w:val="28"/>
          <w:szCs w:val="28"/>
        </w:rPr>
        <w:br w:type="page"/>
      </w:r>
    </w:p>
    <w:p>
      <w:r>
        <w:rPr>
          <w:rFonts w:hint="eastAsia"/>
          <w:lang w:val="en-US" w:eastAsia="zh-CN"/>
        </w:rPr>
        <w:t>一</w:t>
      </w:r>
      <w:r>
        <w:rPr>
          <w:rFonts w:hint="eastAsia"/>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28"/>
        <w:gridCol w:w="1573"/>
        <w:gridCol w:w="2345"/>
        <w:gridCol w:w="133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受审核方名称</w:t>
            </w:r>
          </w:p>
        </w:tc>
        <w:tc>
          <w:tcPr>
            <w:tcW w:w="8058" w:type="dxa"/>
            <w:gridSpan w:val="5"/>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1"/>
                <w:lang w:val="en-US" w:eastAsia="zh-CN" w:bidi="ar-SA"/>
              </w:rPr>
            </w:pPr>
            <w:r>
              <w:rPr>
                <w:rFonts w:hint="eastAsia" w:ascii="宋体"/>
                <w:b/>
                <w:color w:val="000000"/>
                <w:sz w:val="20"/>
                <w:szCs w:val="20"/>
              </w:rPr>
              <w:t>苏州阿土绿色食品有限公司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注册地址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r>
              <w:rPr>
                <w:rFonts w:hint="eastAsia" w:ascii="宋体"/>
                <w:b/>
                <w:color w:val="000000"/>
                <w:sz w:val="20"/>
                <w:szCs w:val="20"/>
              </w:rPr>
              <w:t>苏州吴中经济开发区越溪街道文溪商业街947号</w:t>
            </w:r>
          </w:p>
        </w:tc>
        <w:tc>
          <w:tcPr>
            <w:tcW w:w="1336" w:type="dxa"/>
            <w:vMerge w:val="restart"/>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邮编</w:t>
            </w: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ascii="宋体"/>
                <w:b/>
                <w:color w:val="000000"/>
                <w:sz w:val="20"/>
                <w:szCs w:val="20"/>
              </w:rPr>
              <w:t>215000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经营地址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rPr>
            </w:pP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生产地址</w:t>
            </w:r>
          </w:p>
        </w:tc>
        <w:tc>
          <w:tcPr>
            <w:tcW w:w="5046" w:type="dxa"/>
            <w:gridSpan w:val="3"/>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4"/>
                <w:szCs w:val="24"/>
                <w:lang w:val="en-US" w:eastAsia="zh-CN" w:bidi="ar-SA"/>
              </w:rPr>
            </w:pPr>
            <w:r>
              <w:rPr>
                <w:rFonts w:hint="eastAsia" w:ascii="宋体"/>
                <w:b/>
                <w:color w:val="000000"/>
                <w:sz w:val="20"/>
                <w:szCs w:val="20"/>
              </w:rPr>
              <w:t>苏州吴中经济开发区越溪街道文溪商业街947号</w:t>
            </w:r>
          </w:p>
        </w:tc>
        <w:tc>
          <w:tcPr>
            <w:tcW w:w="1336" w:type="dxa"/>
            <w:vMerge w:val="continue"/>
            <w:vAlign w:val="center"/>
          </w:tcPr>
          <w:p>
            <w:pPr>
              <w:keepNext w:val="0"/>
              <w:keepLines w:val="0"/>
              <w:suppressLineNumbers w:val="0"/>
              <w:spacing w:before="0" w:beforeAutospacing="0" w:after="0" w:afterAutospacing="0" w:line="280" w:lineRule="exact"/>
              <w:ind w:left="0" w:right="0"/>
              <w:jc w:val="center"/>
              <w:rPr>
                <w:rFonts w:hint="eastAsia"/>
              </w:rPr>
            </w:pPr>
          </w:p>
        </w:tc>
        <w:tc>
          <w:tcPr>
            <w:tcW w:w="1676" w:type="dxa"/>
            <w:vAlign w:val="top"/>
          </w:tcPr>
          <w:p>
            <w:pPr>
              <w:keepNext w:val="0"/>
              <w:keepLines w:val="0"/>
              <w:suppressLineNumbers w:val="0"/>
              <w:spacing w:before="0" w:beforeAutospacing="0" w:after="0" w:afterAutospacing="0" w:line="280" w:lineRule="exact"/>
              <w:ind w:left="0" w:right="0"/>
              <w:rPr>
                <w:rFonts w:hint="eastAsia" w:ascii="Times New Roman" w:hAnsi="Times New Roman" w:eastAsia="宋体" w:cs="Times New Roman"/>
                <w:kern w:val="2"/>
                <w:sz w:val="21"/>
                <w:szCs w:val="24"/>
                <w:lang w:val="en-US" w:eastAsia="zh-CN" w:bidi="ar-SA"/>
              </w:rPr>
            </w:pPr>
            <w:r>
              <w:rPr>
                <w:rFonts w:hint="eastAsia" w:ascii="宋体"/>
                <w:b/>
                <w:color w:val="000000"/>
                <w:sz w:val="20"/>
                <w:szCs w:val="20"/>
              </w:rPr>
              <w:t>215000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keepNext w:val="0"/>
              <w:keepLines w:val="0"/>
              <w:suppressLineNumbers w:val="0"/>
              <w:spacing w:before="0" w:beforeAutospacing="0" w:after="0" w:afterAutospacing="0" w:line="280" w:lineRule="exact"/>
              <w:ind w:left="0" w:right="0"/>
              <w:jc w:val="center"/>
              <w:rPr>
                <w:rFonts w:hint="eastAsia"/>
              </w:rPr>
            </w:pPr>
            <w:r>
              <w:rPr>
                <w:rFonts w:hint="eastAsia" w:ascii="宋体" w:hAnsi="宋体"/>
                <w:b/>
                <w:color w:val="000000"/>
                <w:sz w:val="20"/>
                <w:szCs w:val="20"/>
              </w:rPr>
              <w:t>联系人</w:t>
            </w:r>
          </w:p>
        </w:tc>
        <w:tc>
          <w:tcPr>
            <w:tcW w:w="1128"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薛斌斌</w:t>
            </w:r>
          </w:p>
        </w:tc>
        <w:tc>
          <w:tcPr>
            <w:tcW w:w="1573"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电话</w:t>
            </w:r>
            <w:r>
              <w:rPr>
                <w:rFonts w:hint="eastAsia" w:ascii="宋体"/>
                <w:b/>
                <w:color w:val="000000"/>
                <w:sz w:val="20"/>
                <w:szCs w:val="20"/>
              </w:rPr>
              <w:t>.</w:t>
            </w:r>
          </w:p>
        </w:tc>
        <w:tc>
          <w:tcPr>
            <w:tcW w:w="2345"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13451536710</w:t>
            </w:r>
          </w:p>
        </w:tc>
        <w:tc>
          <w:tcPr>
            <w:tcW w:w="1336" w:type="dxa"/>
            <w:vAlign w:val="center"/>
          </w:tcPr>
          <w:p>
            <w:pPr>
              <w:keepNext w:val="0"/>
              <w:keepLines w:val="0"/>
              <w:suppressLineNumbers w:val="0"/>
              <w:spacing w:before="0" w:beforeAutospacing="0" w:after="0" w:afterAutospacing="0" w:line="280" w:lineRule="exact"/>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传真</w:t>
            </w:r>
          </w:p>
        </w:tc>
        <w:tc>
          <w:tcPr>
            <w:tcW w:w="1676" w:type="dxa"/>
            <w:vAlign w:val="top"/>
          </w:tcPr>
          <w:p>
            <w:pPr>
              <w:keepNext w:val="0"/>
              <w:keepLines w:val="0"/>
              <w:suppressLineNumbers w:val="0"/>
              <w:spacing w:before="0" w:beforeAutospacing="0" w:after="0" w:afterAutospacing="0" w:line="280" w:lineRule="exact"/>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keepNext w:val="0"/>
              <w:keepLines w:val="0"/>
              <w:suppressLineNumbers w:val="0"/>
              <w:spacing w:before="0" w:beforeAutospacing="0" w:after="0" w:afterAutospacing="0"/>
              <w:ind w:left="0" w:right="0"/>
              <w:jc w:val="center"/>
              <w:rPr>
                <w:rFonts w:hint="eastAsia"/>
              </w:rPr>
            </w:pPr>
            <w:r>
              <w:rPr>
                <w:rFonts w:hint="eastAsia" w:ascii="宋体" w:hAnsi="宋体"/>
                <w:b/>
                <w:color w:val="000000"/>
                <w:sz w:val="20"/>
                <w:szCs w:val="20"/>
              </w:rPr>
              <w:t>法人代表</w:t>
            </w:r>
          </w:p>
        </w:tc>
        <w:tc>
          <w:tcPr>
            <w:tcW w:w="1128"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薛斌斌</w:t>
            </w:r>
          </w:p>
        </w:tc>
        <w:tc>
          <w:tcPr>
            <w:tcW w:w="1573" w:type="dxa"/>
            <w:vAlign w:val="center"/>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hAnsi="宋体"/>
                <w:b/>
                <w:color w:val="000000"/>
                <w:sz w:val="20"/>
                <w:szCs w:val="20"/>
              </w:rPr>
              <w:t>管理者代表</w:t>
            </w:r>
          </w:p>
        </w:tc>
        <w:tc>
          <w:tcPr>
            <w:tcW w:w="2345"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薛斌斌</w:t>
            </w:r>
          </w:p>
        </w:tc>
        <w:tc>
          <w:tcPr>
            <w:tcW w:w="1336" w:type="dxa"/>
            <w:vAlign w:val="top"/>
          </w:tcPr>
          <w:p>
            <w:pPr>
              <w:keepNext w:val="0"/>
              <w:keepLines w:val="0"/>
              <w:suppressLineNumbers w:val="0"/>
              <w:spacing w:before="0" w:beforeAutospacing="0" w:after="0" w:afterAutospacing="0"/>
              <w:ind w:left="0" w:right="0"/>
              <w:jc w:val="center"/>
              <w:rPr>
                <w:rFonts w:hint="eastAsia" w:ascii="宋体" w:hAnsi="Times New Roman" w:eastAsia="宋体" w:cs="Times New Roman"/>
                <w:b/>
                <w:color w:val="000000"/>
                <w:kern w:val="2"/>
                <w:sz w:val="21"/>
                <w:szCs w:val="21"/>
                <w:lang w:val="en-US" w:eastAsia="zh-CN" w:bidi="ar-SA"/>
              </w:rPr>
            </w:pPr>
            <w:r>
              <w:rPr>
                <w:rFonts w:hint="eastAsia" w:ascii="宋体"/>
                <w:b/>
                <w:color w:val="000000"/>
                <w:sz w:val="20"/>
                <w:szCs w:val="20"/>
              </w:rPr>
              <w:t>邮箱</w:t>
            </w:r>
          </w:p>
        </w:tc>
        <w:tc>
          <w:tcPr>
            <w:tcW w:w="1676" w:type="dxa"/>
            <w:vAlign w:val="top"/>
          </w:tcPr>
          <w:p>
            <w:pPr>
              <w:keepNext w:val="0"/>
              <w:keepLines w:val="0"/>
              <w:suppressLineNumbers w:val="0"/>
              <w:spacing w:before="0" w:beforeAutospacing="0" w:after="0" w:afterAutospacing="0"/>
              <w:ind w:left="0" w:right="0"/>
              <w:rPr>
                <w:rFonts w:hint="eastAsia" w:ascii="宋体" w:hAnsi="Times New Roman"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highlight w:val="none"/>
                <w:vertAlign w:val="baseline"/>
                <w:lang w:eastAsia="zh-CN"/>
              </w:rPr>
              <w:t>多班次</w:t>
            </w:r>
            <w:r>
              <w:rPr>
                <w:rFonts w:hint="eastAsia"/>
                <w:highlight w:val="none"/>
                <w:vertAlign w:val="baseline"/>
                <w:lang w:val="en-US" w:eastAsia="zh-CN"/>
              </w:rPr>
              <w:t>说明</w:t>
            </w:r>
          </w:p>
        </w:tc>
        <w:tc>
          <w:tcPr>
            <w:tcW w:w="8058" w:type="dxa"/>
            <w:gridSpan w:val="5"/>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受审核组织的班次：</w:t>
            </w:r>
            <w:r>
              <w:rPr>
                <w:rFonts w:hint="eastAsia"/>
                <w:lang w:eastAsia="zh-CN"/>
              </w:rPr>
              <w:t>☑</w:t>
            </w:r>
            <w:r>
              <w:rPr>
                <w:rFonts w:hint="eastAsia"/>
                <w:vertAlign w:val="baseline"/>
                <w:lang w:val="en-US" w:eastAsia="zh-CN"/>
              </w:rPr>
              <w:t xml:space="preserve">单班 </w:t>
            </w:r>
            <w:r>
              <w:rPr>
                <w:rFonts w:hint="eastAsia"/>
              </w:rPr>
              <w:t>□</w:t>
            </w:r>
            <w:r>
              <w:rPr>
                <w:rFonts w:hint="eastAsia"/>
                <w:vertAlign w:val="baseline"/>
                <w:lang w:val="en-US" w:eastAsia="zh-CN"/>
              </w:rPr>
              <w:t xml:space="preserve">双班 </w:t>
            </w:r>
            <w:r>
              <w:rPr>
                <w:rFonts w:hint="eastAsia"/>
                <w:lang w:eastAsia="zh-CN"/>
              </w:rPr>
              <w:t>□</w:t>
            </w:r>
            <w:r>
              <w:rPr>
                <w:rFonts w:hint="eastAsia"/>
                <w:vertAlign w:val="baseline"/>
                <w:lang w:val="en-US" w:eastAsia="zh-CN"/>
              </w:rPr>
              <w:t xml:space="preserve">三班  </w:t>
            </w:r>
            <w:r>
              <w:rPr>
                <w:rFonts w:hint="eastAsia"/>
                <w:lang w:eastAsia="zh-CN"/>
              </w:rPr>
              <w:t>□</w:t>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lang w:eastAsia="zh-CN"/>
              </w:rPr>
              <w:t>□</w:t>
            </w:r>
            <w:r>
              <w:rPr>
                <w:rFonts w:hint="eastAsia"/>
                <w:highlight w:val="none"/>
                <w:vertAlign w:val="baseline"/>
                <w:lang w:val="en-US" w:eastAsia="zh-CN"/>
              </w:rPr>
              <w:t>存在</w:t>
            </w:r>
            <w:r>
              <w:rPr>
                <w:rFonts w:hint="eastAsia"/>
                <w:highlight w:val="none"/>
                <w:vertAlign w:val="baseline"/>
                <w:lang w:eastAsia="zh-CN"/>
              </w:rPr>
              <w:t>多班次操作，已审核</w:t>
            </w:r>
            <w:r>
              <w:rPr>
                <w:rFonts w:hint="eastAsia"/>
                <w:highlight w:val="none"/>
                <w:vertAlign w:val="baseline"/>
                <w:lang w:val="en-US" w:eastAsia="zh-CN"/>
              </w:rPr>
              <w:t>了</w:t>
            </w:r>
            <w:r>
              <w:rPr>
                <w:rFonts w:hint="eastAsia"/>
                <w:highlight w:val="none"/>
                <w:vertAlign w:val="baseline"/>
                <w:lang w:eastAsia="zh-CN"/>
              </w:rPr>
              <w:t>所有班次，</w:t>
            </w:r>
            <w:r>
              <w:rPr>
                <w:rFonts w:hint="eastAsia"/>
                <w:highlight w:val="none"/>
                <w:vertAlign w:val="baseline"/>
                <w:lang w:val="en-US" w:eastAsia="zh-CN"/>
              </w:rPr>
              <w:t>见审核计划和审核记录</w:t>
            </w:r>
          </w:p>
          <w:p>
            <w:pPr>
              <w:keepNext w:val="0"/>
              <w:keepLines w:val="0"/>
              <w:widowControl w:val="0"/>
              <w:numPr>
                <w:ilvl w:val="0"/>
                <w:numId w:val="0"/>
              </w:numPr>
              <w:suppressLineNumbers w:val="0"/>
              <w:spacing w:before="0" w:beforeAutospacing="0" w:after="0" w:afterAutospacing="0"/>
              <w:ind w:left="0" w:right="0"/>
              <w:jc w:val="both"/>
              <w:rPr>
                <w:rFonts w:hint="eastAsia"/>
              </w:rPr>
            </w:pPr>
            <w:r>
              <w:rPr>
                <w:rFonts w:hint="eastAsia"/>
                <w:highlight w:val="none"/>
                <w:lang w:eastAsia="zh-CN"/>
              </w:rPr>
              <w:t>□</w:t>
            </w:r>
            <w:r>
              <w:rPr>
                <w:rFonts w:hint="eastAsia"/>
                <w:highlight w:val="none"/>
                <w:lang w:val="en-US" w:eastAsia="zh-CN"/>
              </w:rPr>
              <w:t>未对</w:t>
            </w:r>
            <w:r>
              <w:rPr>
                <w:rFonts w:hint="eastAsia"/>
                <w:highlight w:val="none"/>
                <w:vertAlign w:val="baseline"/>
                <w:lang w:eastAsia="zh-CN"/>
              </w:rPr>
              <w:t>所有班次都被审核，</w:t>
            </w:r>
            <w:r>
              <w:rPr>
                <w:rFonts w:hint="eastAsia"/>
                <w:highlight w:val="none"/>
                <w:vertAlign w:val="baseline"/>
                <w:lang w:val="en-US" w:eastAsia="zh-CN"/>
              </w:rPr>
              <w:t>除对</w:t>
            </w:r>
            <w:r>
              <w:rPr>
                <w:rFonts w:hint="eastAsia"/>
                <w:highlight w:val="none"/>
                <w:u w:val="single"/>
                <w:vertAlign w:val="baseline"/>
                <w:lang w:val="en-US" w:eastAsia="zh-CN"/>
              </w:rPr>
              <w:t xml:space="preserve">  </w:t>
            </w:r>
            <w:r>
              <w:rPr>
                <w:rFonts w:hint="eastAsia"/>
                <w:highlight w:val="none"/>
                <w:u w:val="none"/>
                <w:vertAlign w:val="baseline"/>
                <w:lang w:val="en-US" w:eastAsia="zh-CN"/>
              </w:rPr>
              <w:t>进行审核外，</w:t>
            </w:r>
            <w:r>
              <w:rPr>
                <w:rFonts w:hint="eastAsia"/>
                <w:highlight w:val="none"/>
                <w:vertAlign w:val="baseline"/>
                <w:lang w:val="en-US" w:eastAsia="zh-CN"/>
              </w:rPr>
              <w:t>在  月   日    对</w:t>
            </w:r>
            <w:r>
              <w:rPr>
                <w:rFonts w:hint="eastAsia"/>
                <w:highlight w:val="none"/>
                <w:u w:val="single"/>
                <w:vertAlign w:val="baseline"/>
                <w:lang w:val="en-US" w:eastAsia="zh-CN"/>
              </w:rPr>
              <w:t xml:space="preserve">   班</w:t>
            </w:r>
            <w:r>
              <w:rPr>
                <w:rFonts w:hint="eastAsia"/>
                <w:highlight w:val="none"/>
                <w:u w:val="none"/>
                <w:vertAlign w:val="baseline"/>
                <w:lang w:val="en-US" w:eastAsia="zh-CN"/>
              </w:rPr>
              <w:t>的进行了</w:t>
            </w:r>
            <w:r>
              <w:rPr>
                <w:rFonts w:hint="eastAsia"/>
                <w:highlight w:val="none"/>
                <w:u w:val="single"/>
                <w:vertAlign w:val="baseline"/>
                <w:lang w:val="en-US" w:eastAsia="zh-CN"/>
              </w:rPr>
              <w:t xml:space="preserve">   场</w:t>
            </w:r>
            <w:r>
              <w:rPr>
                <w:rFonts w:hint="eastAsia"/>
                <w:highlight w:val="none"/>
                <w:vertAlign w:val="baseline"/>
                <w:lang w:val="en-US" w:eastAsia="zh-CN"/>
              </w:rPr>
              <w:t>审核；</w:t>
            </w:r>
            <w:r>
              <w:rPr>
                <w:rFonts w:hint="eastAsia"/>
                <w:highlight w:val="none"/>
                <w:vertAlign w:val="baseline"/>
                <w:lang w:eastAsia="zh-CN"/>
              </w:rPr>
              <w:t>没</w:t>
            </w:r>
            <w:r>
              <w:rPr>
                <w:rFonts w:hint="eastAsia"/>
                <w:highlight w:val="none"/>
                <w:vertAlign w:val="baseline"/>
                <w:lang w:val="en-US" w:eastAsia="zh-CN"/>
              </w:rPr>
              <w:t>对</w:t>
            </w:r>
            <w:r>
              <w:rPr>
                <w:rFonts w:hint="eastAsia"/>
                <w:highlight w:val="none"/>
                <w:u w:val="single"/>
                <w:vertAlign w:val="baseline"/>
                <w:lang w:val="en-US" w:eastAsia="zh-CN"/>
              </w:rPr>
              <w:t xml:space="preserve">   </w:t>
            </w:r>
            <w:r>
              <w:rPr>
                <w:rFonts w:hint="eastAsia"/>
                <w:highlight w:val="none"/>
                <w:vertAlign w:val="baseline"/>
                <w:lang w:eastAsia="zh-CN"/>
              </w:rPr>
              <w:t>审核，</w:t>
            </w:r>
            <w:r>
              <w:rPr>
                <w:rFonts w:hint="eastAsia"/>
                <w:highlight w:val="none"/>
                <w:vertAlign w:val="baseline"/>
                <w:lang w:val="en-US" w:eastAsia="zh-CN"/>
              </w:rPr>
              <w:t>但是对所有班次的记录进行了抽查</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确认</w:t>
            </w:r>
            <w:r>
              <w:rPr>
                <w:rFonts w:hint="eastAsia"/>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keepNext w:val="0"/>
              <w:keepLines w:val="0"/>
              <w:suppressLineNumbers w:val="0"/>
              <w:tabs>
                <w:tab w:val="left" w:pos="0"/>
              </w:tabs>
              <w:spacing w:before="0" w:beforeAutospacing="0" w:after="0" w:afterAutospacing="0"/>
              <w:ind w:left="0" w:right="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keepNext w:val="0"/>
              <w:keepLines w:val="0"/>
              <w:suppressLineNumbers w:val="0"/>
              <w:tabs>
                <w:tab w:val="left" w:pos="0"/>
              </w:tabs>
              <w:spacing w:before="0" w:beforeAutospacing="0" w:after="0" w:afterAutospacing="0"/>
              <w:ind w:left="0" w:right="0"/>
              <w:rPr>
                <w:rFonts w:hint="eastAsia" w:ascii="宋体" w:hAnsi="宋体"/>
                <w:color w:val="000000"/>
                <w:sz w:val="21"/>
                <w:szCs w:val="21"/>
                <w:highlight w:val="none"/>
                <w:lang w:val="en-US" w:eastAsia="zh-CN"/>
              </w:rPr>
            </w:pPr>
          </w:p>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8058" w:type="dxa"/>
            <w:gridSpan w:val="5"/>
            <w:shd w:val="clear" w:color="auto" w:fill="auto"/>
            <w:vAlign w:val="top"/>
          </w:tcPr>
          <w:p>
            <w:pPr>
              <w:keepNext w:val="0"/>
              <w:keepLines w:val="0"/>
              <w:suppressLineNumbers w:val="0"/>
              <w:spacing w:before="0" w:beforeAutospacing="0" w:after="0" w:afterAutospacing="0"/>
              <w:ind w:left="0" w:right="0"/>
              <w:rPr>
                <w:rFonts w:hint="eastAsia" w:ascii="楷体_GB2312" w:hAnsi="楷体_GB2312" w:eastAsia="楷体_GB2312"/>
                <w:sz w:val="28"/>
              </w:rPr>
            </w:pPr>
            <w:r>
              <w:rPr>
                <w:rFonts w:hint="eastAsia" w:ascii="Arial" w:hAnsi="Arial" w:eastAsia="宋体" w:cs="Arial"/>
                <w:spacing w:val="-32"/>
                <w:sz w:val="28"/>
                <w:szCs w:val="22"/>
                <w:lang w:val="zh-CN"/>
              </w:rPr>
              <w:t>★</w:t>
            </w:r>
            <w:r>
              <w:rPr>
                <w:rFonts w:hint="eastAsia" w:ascii="Arial" w:hAnsi="Arial" w:eastAsia="宋体" w:cs="Arial"/>
                <w:spacing w:val="-32"/>
                <w:sz w:val="28"/>
                <w:szCs w:val="22"/>
              </w:rPr>
              <w:t>原料验收</w:t>
            </w:r>
            <w:r>
              <w:rPr>
                <w:rFonts w:hint="default" w:ascii="Arial" w:hAnsi="Arial" w:cs="Arial"/>
                <w:spacing w:val="-32"/>
                <w:sz w:val="28"/>
              </w:rPr>
              <w:t>→</w:t>
            </w:r>
            <w:r>
              <w:rPr>
                <w:rFonts w:hint="default" w:ascii="Arial" w:hAnsi="Arial" w:eastAsia="宋体" w:cs="Arial"/>
                <w:spacing w:val="-32"/>
                <w:sz w:val="28"/>
                <w:szCs w:val="22"/>
              </w:rPr>
              <w:t>入库→</w:t>
            </w:r>
            <w:r>
              <w:rPr>
                <w:rFonts w:hint="eastAsia" w:ascii="Arial" w:hAnsi="Arial" w:eastAsia="宋体" w:cs="Arial"/>
                <w:spacing w:val="-32"/>
                <w:sz w:val="28"/>
                <w:szCs w:val="22"/>
              </w:rPr>
              <w:t>物料准备</w:t>
            </w:r>
            <w:r>
              <w:rPr>
                <w:rFonts w:hint="default" w:ascii="Arial" w:hAnsi="Arial" w:eastAsia="宋体" w:cs="Arial"/>
                <w:spacing w:val="-32"/>
                <w:sz w:val="28"/>
                <w:szCs w:val="22"/>
              </w:rPr>
              <w:t>→</w:t>
            </w:r>
            <w:r>
              <w:rPr>
                <w:rFonts w:hint="eastAsia" w:ascii="Arial" w:hAnsi="Arial" w:eastAsia="宋体" w:cs="Arial"/>
                <w:spacing w:val="-32"/>
                <w:sz w:val="28"/>
                <w:szCs w:val="22"/>
              </w:rPr>
              <w:t>产品配送</w:t>
            </w:r>
          </w:p>
          <w:p>
            <w:pPr>
              <w:keepNext w:val="0"/>
              <w:keepLines w:val="0"/>
              <w:suppressLineNumbers w:val="0"/>
              <w:tabs>
                <w:tab w:val="left" w:pos="360"/>
              </w:tabs>
              <w:spacing w:before="0" w:beforeAutospacing="0" w:after="0" w:afterAutospacing="0"/>
              <w:ind w:left="360" w:leftChars="0" w:right="0" w:hanging="360" w:firstLineChars="0"/>
              <w:rPr>
                <w:rFonts w:hint="eastAsia" w:ascii="宋体"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Align w:val="top"/>
          </w:tcPr>
          <w:p>
            <w:pPr>
              <w:keepNext w:val="0"/>
              <w:keepLines w:val="0"/>
              <w:suppressLineNumbers w:val="0"/>
              <w:tabs>
                <w:tab w:val="left" w:pos="0"/>
              </w:tabs>
              <w:spacing w:before="0" w:beforeAutospacing="0" w:after="0" w:afterAutospacing="0"/>
              <w:ind w:left="0" w:right="0"/>
              <w:rPr>
                <w:rFonts w:hint="default" w:ascii="宋体" w:hAnsi="宋体" w:eastAsia="宋体" w:cs="Times New Roman"/>
                <w:color w:val="000000"/>
                <w:kern w:val="2"/>
                <w:sz w:val="21"/>
                <w:szCs w:val="21"/>
                <w:highlight w:val="none"/>
                <w:lang w:val="en-US" w:eastAsia="zh-CN" w:bidi="ar-SA"/>
              </w:rPr>
            </w:pPr>
          </w:p>
        </w:tc>
        <w:tc>
          <w:tcPr>
            <w:tcW w:w="0" w:type="auto"/>
            <w:gridSpan w:val="5"/>
            <w:vAlign w:val="top"/>
          </w:tcPr>
          <w:p>
            <w:pPr>
              <w:keepNext w:val="0"/>
              <w:keepLines w:val="0"/>
              <w:suppressLineNumbers w:val="0"/>
              <w:tabs>
                <w:tab w:val="left" w:pos="360"/>
              </w:tabs>
              <w:spacing w:before="0" w:beforeAutospacing="0" w:after="0" w:afterAutospacing="0"/>
              <w:ind w:left="360" w:leftChars="0" w:right="0" w:hanging="360" w:firstLineChars="0"/>
              <w:rPr>
                <w:rFonts w:hint="eastAsia" w:ascii="Times New Roman" w:hAnsi="Times New Roman" w:eastAsia="宋体" w:cs="Times New Roman"/>
                <w:kern w:val="2"/>
                <w:sz w:val="21"/>
                <w:szCs w:val="24"/>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二</w:t>
      </w:r>
      <w:r>
        <w:rPr>
          <w:rFonts w:hint="eastAsia"/>
        </w:rPr>
        <w:t>、</w:t>
      </w:r>
      <w:r>
        <w:rPr>
          <w:rFonts w:hint="eastAsia"/>
          <w:lang w:val="en-US" w:eastAsia="zh-CN"/>
        </w:rPr>
        <w:t>本次</w:t>
      </w:r>
      <w:r>
        <w:rPr>
          <w:rFonts w:hint="eastAsia"/>
        </w:rPr>
        <w:t>审核</w:t>
      </w:r>
      <w:r>
        <w:rPr>
          <w:rFonts w:hint="eastAsia"/>
          <w:lang w:val="en-US" w:eastAsia="zh-CN"/>
        </w:rPr>
        <w:t>信息</w:t>
      </w:r>
    </w:p>
    <w:tbl>
      <w:tblPr>
        <w:tblStyle w:val="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远程审核日期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rPr>
            </w:pPr>
            <w:bookmarkStart w:id="2" w:name="auDate"/>
            <w:bookmarkEnd w:id="2"/>
            <w:r>
              <w:rPr>
                <w:rFonts w:hint="eastAsia"/>
                <w:lang w:val="en-US" w:eastAsia="zh-CN"/>
              </w:rPr>
              <w:t xml:space="preserve">2020年5月27日13:00 至 2020年 5月28日 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现场审核日期 </w:t>
            </w:r>
          </w:p>
        </w:tc>
        <w:tc>
          <w:tcPr>
            <w:tcW w:w="7831" w:type="dxa"/>
            <w:gridSpan w:val="3"/>
            <w:noWrap w:val="0"/>
            <w:tcMar>
              <w:left w:w="113" w:type="dxa"/>
            </w:tcMar>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 xml:space="preserve">2020年5月29日08:00 至 2020年 5月29日 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noWrap w:val="0"/>
            <w:vAlign w:val="top"/>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审核类型</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 xml:space="preserve">初审二阶段  </w:t>
            </w:r>
            <w:r>
              <w:rPr>
                <w:rFonts w:hint="eastAsia"/>
                <w:lang w:eastAsia="zh-CN"/>
              </w:rPr>
              <w:t>□</w:t>
            </w:r>
            <w:r>
              <w:rPr>
                <w:rFonts w:hint="eastAsia"/>
                <w:lang w:val="en-US" w:eastAsia="zh-CN"/>
              </w:rPr>
              <w:t xml:space="preserve">第  次监督审核  </w:t>
            </w:r>
            <w:r>
              <w:rPr>
                <w:rFonts w:hint="eastAsia"/>
                <w:lang w:eastAsia="zh-CN"/>
              </w:rPr>
              <w:t>□</w:t>
            </w:r>
            <w:r>
              <w:rPr>
                <w:rFonts w:hint="eastAsia"/>
                <w:lang w:val="en-US" w:eastAsia="zh-CN"/>
              </w:rPr>
              <w:t xml:space="preserve">再认证 </w:t>
            </w:r>
            <w:r>
              <w:rPr>
                <w:rFonts w:hint="eastAsia"/>
                <w:lang w:eastAsia="zh-CN"/>
              </w:rPr>
              <w:t>□</w:t>
            </w:r>
            <w:r>
              <w:rPr>
                <w:rFonts w:hint="eastAsia"/>
                <w:lang w:val="en-US" w:eastAsia="zh-CN"/>
              </w:rPr>
              <w:t xml:space="preserve">扩大认证  </w:t>
            </w: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审核</w:t>
            </w:r>
            <w:r>
              <w:rPr>
                <w:rFonts w:hint="eastAsia"/>
                <w:lang w:val="en-US" w:eastAsia="zh-CN"/>
              </w:rPr>
              <w:t>方式</w:t>
            </w:r>
          </w:p>
        </w:tc>
        <w:tc>
          <w:tcPr>
            <w:tcW w:w="7831" w:type="dxa"/>
            <w:gridSpan w:val="3"/>
            <w:noWrap w:val="0"/>
            <w:tcMar>
              <w:left w:w="113" w:type="dxa"/>
            </w:tcMar>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单一体系审核</w:t>
            </w:r>
            <w:r>
              <w:rPr>
                <w:rFonts w:hint="eastAsia"/>
              </w:rPr>
              <w:t xml:space="preserve">    </w:t>
            </w:r>
            <w:r>
              <w:rPr>
                <w:rFonts w:hint="eastAsia"/>
                <w:lang w:eastAsia="zh-CN"/>
              </w:rPr>
              <w:t>□</w:t>
            </w:r>
            <w:r>
              <w:rPr>
                <w:rFonts w:hint="eastAsia"/>
                <w:lang w:val="en-US" w:eastAsia="zh-CN"/>
              </w:rPr>
              <w:t>结合审核</w:t>
            </w:r>
            <w:r>
              <w:rPr>
                <w:rFonts w:hint="eastAsia"/>
              </w:rPr>
              <w:t xml:space="preserve">  </w:t>
            </w:r>
            <w:r>
              <w:rPr>
                <w:rFonts w:hint="eastAsia"/>
                <w:lang w:val="en-US" w:eastAsia="zh-CN"/>
              </w:rPr>
              <w:t xml:space="preserve"> </w:t>
            </w:r>
            <w:r>
              <w:rPr>
                <w:rFonts w:hint="eastAsia"/>
                <w:lang w:eastAsia="zh-CN"/>
              </w:rPr>
              <w:t>☑</w:t>
            </w:r>
            <w:r>
              <w:rPr>
                <w:rFonts w:hint="eastAsia"/>
                <w:highlight w:val="none"/>
              </w:rPr>
              <w:t>一体化审核</w:t>
            </w:r>
            <w:r>
              <w:rPr>
                <w:rFonts w:hint="eastAsia"/>
                <w:highlight w:val="none"/>
                <w:lang w:val="en-US" w:eastAsia="zh-CN"/>
              </w:rPr>
              <w:t xml:space="preserve">  </w:t>
            </w:r>
            <w:r>
              <w:rPr>
                <w:rFonts w:hint="eastAsia"/>
                <w:lang w:eastAsia="zh-CN"/>
              </w:rPr>
              <w:t>□</w:t>
            </w:r>
            <w:r>
              <w:rPr>
                <w:rFonts w:hint="eastAsia"/>
                <w:lang w:val="en-US" w:eastAsia="zh-CN"/>
              </w:rPr>
              <w:t>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审核目的</w:t>
            </w: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初审二阶段：</w:t>
            </w:r>
            <w:r>
              <w:rPr>
                <w:rFonts w:hint="eastAsia"/>
              </w:rPr>
              <w:t>评价组织管理体系建立、实施运行的符合性及有效性，以确定是否推荐认证注册。</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监督审核：</w:t>
            </w:r>
            <w:r>
              <w:rPr>
                <w:rFonts w:hint="eastAsia"/>
              </w:rPr>
              <w:t>评价组织管理体系的持续符合性和有效性，以确定是否推荐</w:t>
            </w:r>
            <w:r>
              <w:rPr>
                <w:rFonts w:hint="eastAsia"/>
                <w:lang w:val="en-US" w:eastAsia="zh-CN"/>
              </w:rPr>
              <w:t>保持</w:t>
            </w:r>
            <w:r>
              <w:rPr>
                <w:rFonts w:hint="eastAsia"/>
              </w:rPr>
              <w:t>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再认证：</w:t>
            </w:r>
            <w:r>
              <w:rPr>
                <w:rFonts w:hint="eastAsia"/>
              </w:rPr>
              <w:t>评价组织管理体系整体的持续符合性和有效性，以确定是否推荐更新认证并换发认证证书。</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扩大认证：评价受审核方在申请的扩大认证范围内</w:t>
            </w:r>
            <w:r>
              <w:rPr>
                <w:rFonts w:hint="eastAsia"/>
              </w:rPr>
              <w:t>管理体系</w:t>
            </w:r>
            <w:r>
              <w:rPr>
                <w:rFonts w:hint="eastAsia"/>
                <w:lang w:val="en-US" w:eastAsia="zh-CN"/>
              </w:rPr>
              <w:t>的</w:t>
            </w:r>
            <w:r>
              <w:rPr>
                <w:rFonts w:hint="eastAsia"/>
              </w:rPr>
              <w:t>建立、实施运行的符合性及有效性，以确定是否推荐</w:t>
            </w:r>
            <w:r>
              <w:rPr>
                <w:rFonts w:hint="eastAsia"/>
                <w:lang w:val="en-US" w:eastAsia="zh-CN"/>
              </w:rPr>
              <w:t>扩大范围的</w:t>
            </w:r>
            <w:r>
              <w:rPr>
                <w:rFonts w:hint="eastAsia"/>
              </w:rPr>
              <w:t>认证注册。</w:t>
            </w:r>
          </w:p>
          <w:p>
            <w:pPr>
              <w:keepNext w:val="0"/>
              <w:keepLines w:val="0"/>
              <w:suppressLineNumbers w:val="0"/>
              <w:spacing w:before="0" w:beforeAutospacing="0" w:after="0" w:afterAutospacing="0"/>
              <w:ind w:left="0" w:right="0"/>
              <w:rPr>
                <w:rFonts w:hint="default"/>
                <w:lang w:val="en-US"/>
              </w:rPr>
            </w:pPr>
            <w:r>
              <w:rPr>
                <w:rFonts w:hint="eastAsia"/>
                <w:lang w:eastAsia="zh-CN"/>
              </w:rPr>
              <w:t>□</w:t>
            </w:r>
            <w:r>
              <w:rPr>
                <w:rFonts w:hint="eastAsia"/>
                <w:lang w:val="en-US"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93" w:hRule="exact"/>
        </w:trPr>
        <w:tc>
          <w:tcPr>
            <w:tcW w:w="1632" w:type="dxa"/>
            <w:gridSpan w:val="2"/>
            <w:noWrap w:val="0"/>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审核准则</w:t>
            </w:r>
          </w:p>
          <w:p>
            <w:pPr>
              <w:keepNext w:val="0"/>
              <w:keepLines w:val="0"/>
              <w:suppressLineNumbers w:val="0"/>
              <w:spacing w:before="0" w:beforeAutospacing="0" w:after="0" w:afterAutospacing="0"/>
              <w:ind w:left="0" w:right="0"/>
              <w:rPr>
                <w:rFonts w:hint="eastAsia"/>
                <w:lang w:val="en-US" w:eastAsia="zh-CN"/>
              </w:rPr>
            </w:pPr>
          </w:p>
        </w:tc>
        <w:tc>
          <w:tcPr>
            <w:tcW w:w="7831" w:type="dxa"/>
            <w:gridSpan w:val="3"/>
            <w:noWrap w:val="0"/>
            <w:tcMar>
              <w:left w:w="113" w:type="dxa"/>
            </w:tcMar>
            <w:vAlign w:val="top"/>
          </w:tcPr>
          <w:p>
            <w:pPr>
              <w:keepNext w:val="0"/>
              <w:keepLines w:val="0"/>
              <w:suppressLineNumbers w:val="0"/>
              <w:spacing w:before="0" w:beforeAutospacing="0" w:after="0" w:afterAutospacing="0"/>
              <w:ind w:left="0" w:right="0"/>
              <w:rPr>
                <w:rFonts w:hint="eastAsia"/>
                <w:lang w:val="de-DE"/>
              </w:rPr>
            </w:pPr>
            <w:r>
              <w:rPr>
                <w:rFonts w:hint="eastAsia"/>
                <w:lang w:val="de-DE" w:eastAsia="zh-CN"/>
              </w:rPr>
              <w:t>☑</w:t>
            </w:r>
            <w:r>
              <w:rPr>
                <w:rFonts w:hint="eastAsia"/>
                <w:lang w:val="de-DE"/>
              </w:rPr>
              <w:t>GB/T19001-2016</w:t>
            </w:r>
            <w:r>
              <w:rPr>
                <w:rFonts w:hint="eastAsia"/>
                <w:lang w:val="en-US" w:eastAsia="zh-CN"/>
              </w:rPr>
              <w:t xml:space="preserve">  </w:t>
            </w:r>
            <w:r>
              <w:rPr>
                <w:rFonts w:hint="eastAsia"/>
                <w:lang w:val="de-DE"/>
              </w:rPr>
              <w:t>□GB/T 50430-2017</w:t>
            </w:r>
            <w:r>
              <w:rPr>
                <w:rFonts w:hint="eastAsia"/>
                <w:lang w:val="en-US" w:eastAsia="zh-CN"/>
              </w:rPr>
              <w:t xml:space="preserve">    </w:t>
            </w:r>
            <w:r>
              <w:rPr>
                <w:rFonts w:hint="eastAsia"/>
                <w:lang w:val="de-DE" w:eastAsia="zh-CN"/>
              </w:rPr>
              <w:t>☑</w:t>
            </w:r>
            <w:r>
              <w:rPr>
                <w:rFonts w:hint="eastAsia"/>
                <w:lang w:val="de-DE"/>
              </w:rPr>
              <w:t>GB/T24001-2016</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 xml:space="preserve">☑GB/T45001—2020 </w:t>
            </w:r>
            <w:r>
              <w:rPr>
                <w:rFonts w:hint="eastAsia"/>
                <w:lang w:val="en-US" w:eastAsia="zh-CN"/>
              </w:rPr>
              <w:t xml:space="preserve">  </w:t>
            </w:r>
            <w:r>
              <w:rPr>
                <w:rFonts w:hint="eastAsia"/>
                <w:lang w:val="de-DE" w:eastAsia="zh-CN"/>
              </w:rPr>
              <w:t>□</w:t>
            </w:r>
            <w:r>
              <w:rPr>
                <w:rFonts w:hint="eastAsia"/>
                <w:lang w:val="de-DE"/>
              </w:rPr>
              <w:t>ISO45001：2018标准</w:t>
            </w:r>
            <w:r>
              <w:rPr>
                <w:rFonts w:hint="eastAsia"/>
                <w:lang w:val="en-US" w:eastAsia="zh-CN"/>
              </w:rPr>
              <w:t xml:space="preserve">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FSMS：</w:t>
            </w:r>
            <w:r>
              <w:rPr>
                <w:rFonts w:hint="eastAsia"/>
                <w:lang w:val="de-DE" w:eastAsia="zh-CN"/>
              </w:rPr>
              <w:t>□</w:t>
            </w:r>
            <w:r>
              <w:rPr>
                <w:rFonts w:hint="eastAsia"/>
                <w:lang w:val="de-DE"/>
              </w:rPr>
              <w:t xml:space="preserve"> GB/T22000-2006</w:t>
            </w:r>
            <w:r>
              <w:rPr>
                <w:rFonts w:hint="eastAsia"/>
                <w:lang w:val="en-US" w:eastAsia="zh-CN"/>
              </w:rPr>
              <w:t xml:space="preserve">  </w:t>
            </w:r>
            <w:r>
              <w:rPr>
                <w:rFonts w:hint="eastAsia"/>
                <w:lang w:val="de-DE" w:eastAsia="zh-CN"/>
              </w:rPr>
              <w:t>□</w:t>
            </w:r>
            <w:r>
              <w:rPr>
                <w:rFonts w:hint="eastAsia"/>
                <w:lang w:val="de-DE"/>
              </w:rPr>
              <w:t xml:space="preserve">技术规范：CNCA/CTS 00XX-2008A（CCAA00XX-2014） 食品安全管理体系 XX加工企业要求                </w:t>
            </w:r>
          </w:p>
          <w:p>
            <w:pPr>
              <w:keepNext w:val="0"/>
              <w:keepLines w:val="0"/>
              <w:suppressLineNumbers w:val="0"/>
              <w:spacing w:before="0" w:beforeAutospacing="0" w:after="0" w:afterAutospacing="0"/>
              <w:ind w:left="0" w:right="0"/>
              <w:jc w:val="left"/>
              <w:rPr>
                <w:rFonts w:hint="eastAsia"/>
                <w:lang w:val="de-DE"/>
              </w:rPr>
            </w:pPr>
            <w:r>
              <w:rPr>
                <w:rFonts w:hint="eastAsia"/>
                <w:lang w:val="de-DE"/>
              </w:rPr>
              <w:t>HACCP：</w:t>
            </w:r>
            <w:r>
              <w:rPr>
                <w:rFonts w:hint="eastAsia"/>
                <w:lang w:val="de-DE" w:eastAsia="zh-CN"/>
              </w:rPr>
              <w:t>□</w:t>
            </w:r>
            <w:r>
              <w:rPr>
                <w:rFonts w:hint="eastAsia"/>
                <w:lang w:val="de-DE"/>
              </w:rPr>
              <w:t xml:space="preserve"> GB/T27341-2009</w:t>
            </w:r>
            <w:r>
              <w:rPr>
                <w:rFonts w:hint="eastAsia"/>
                <w:lang w:val="en-US" w:eastAsia="zh-CN"/>
              </w:rPr>
              <w:t xml:space="preserve"> </w:t>
            </w:r>
            <w:r>
              <w:rPr>
                <w:rFonts w:hint="eastAsia"/>
                <w:lang w:val="de-DE" w:eastAsia="zh-CN"/>
              </w:rPr>
              <w:t>□</w:t>
            </w:r>
            <w:r>
              <w:rPr>
                <w:rFonts w:hint="eastAsia"/>
                <w:lang w:val="de-DE"/>
              </w:rPr>
              <w:t xml:space="preserve"> GB 14881-2013 </w:t>
            </w:r>
            <w:r>
              <w:rPr>
                <w:rFonts w:hint="eastAsia"/>
                <w:lang w:val="de-DE" w:eastAsia="zh-CN"/>
              </w:rPr>
              <w:t>☑</w:t>
            </w:r>
            <w:r>
              <w:rPr>
                <w:rFonts w:hint="eastAsia"/>
                <w:lang w:val="de-DE"/>
              </w:rPr>
              <w:t>《危害分析与关键控制点（HACCP体系）认证补充要求 1.0》</w:t>
            </w:r>
          </w:p>
          <w:p>
            <w:pPr>
              <w:keepNext w:val="0"/>
              <w:keepLines w:val="0"/>
              <w:suppressLineNumbers w:val="0"/>
              <w:spacing w:before="0" w:beforeAutospacing="0" w:after="0" w:afterAutospacing="0"/>
              <w:ind w:left="0" w:right="0"/>
              <w:rPr>
                <w:rFonts w:hint="eastAsia"/>
                <w:lang w:val="en-US" w:eastAsia="zh-CN"/>
              </w:rPr>
            </w:pPr>
            <w:r>
              <w:rPr>
                <w:rFonts w:hint="eastAsia"/>
                <w:lang w:val="de-DE" w:eastAsia="zh-CN"/>
              </w:rPr>
              <w:t>☑</w:t>
            </w:r>
            <w:r>
              <w:rPr>
                <w:rFonts w:hint="eastAsia"/>
                <w:lang w:val="de-DE"/>
              </w:rPr>
              <w:t>受审核方</w:t>
            </w:r>
            <w:r>
              <w:rPr>
                <w:rFonts w:hint="eastAsia"/>
                <w:lang w:val="en-US" w:eastAsia="zh-CN"/>
              </w:rPr>
              <w:t xml:space="preserve">管理体系成文信息               </w:t>
            </w:r>
            <w:r>
              <w:rPr>
                <w:rFonts w:hint="eastAsia"/>
                <w:lang w:val="de-DE" w:eastAsia="zh-CN"/>
              </w:rPr>
              <w:t>☑</w:t>
            </w:r>
            <w:r>
              <w:rPr>
                <w:rFonts w:hint="eastAsia"/>
                <w:lang w:val="en-US" w:eastAsia="zh-CN"/>
              </w:rPr>
              <w:t>顾客要求</w:t>
            </w:r>
          </w:p>
          <w:p>
            <w:pPr>
              <w:keepNext w:val="0"/>
              <w:keepLines w:val="0"/>
              <w:suppressLineNumbers w:val="0"/>
              <w:spacing w:before="0" w:beforeAutospacing="0" w:after="0" w:afterAutospacing="0"/>
              <w:ind w:left="0" w:right="0"/>
              <w:rPr>
                <w:rFonts w:hint="eastAsia"/>
                <w:lang w:val="en-US"/>
              </w:rPr>
            </w:pPr>
            <w:r>
              <w:rPr>
                <w:rFonts w:hint="eastAsia"/>
                <w:lang w:val="de-DE" w:eastAsia="zh-CN"/>
              </w:rPr>
              <w:t>☑</w:t>
            </w:r>
            <w:r>
              <w:rPr>
                <w:rFonts w:hint="eastAsia"/>
                <w:lang w:val="de-DE"/>
              </w:rPr>
              <w:t>适用于受审核方的法律法规及其他要求</w:t>
            </w:r>
            <w:r>
              <w:rPr>
                <w:rFonts w:hint="eastAsia"/>
                <w:lang w:val="en-US" w:eastAsia="zh-CN"/>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审核</w:t>
            </w:r>
            <w:r>
              <w:rPr>
                <w:rFonts w:hint="eastAsia"/>
              </w:rPr>
              <w:t>范围</w:t>
            </w:r>
          </w:p>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体系</w:t>
            </w:r>
          </w:p>
        </w:tc>
        <w:tc>
          <w:tcPr>
            <w:tcW w:w="4616" w:type="dxa"/>
            <w:gridSpan w:val="2"/>
            <w:vAlign w:val="center"/>
          </w:tcPr>
          <w:p>
            <w:pPr>
              <w:keepNext w:val="0"/>
              <w:keepLines w:val="0"/>
              <w:suppressLineNumbers w:val="0"/>
              <w:spacing w:before="0" w:beforeAutospacing="0" w:after="0" w:afterAutospacing="0"/>
              <w:ind w:left="0" w:right="0"/>
              <w:rPr>
                <w:rFonts w:hint="eastAsia"/>
              </w:rPr>
            </w:pP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rPr>
              <w:t>QMS</w:t>
            </w:r>
          </w:p>
        </w:tc>
        <w:tc>
          <w:tcPr>
            <w:tcW w:w="4616" w:type="dxa"/>
            <w:gridSpan w:val="2"/>
            <w:vAlign w:val="center"/>
          </w:tcPr>
          <w:p>
            <w:pPr>
              <w:keepNext w:val="0"/>
              <w:keepLines w:val="0"/>
              <w:suppressLineNumbers w:val="0"/>
              <w:spacing w:before="0" w:beforeAutospacing="0" w:after="0" w:afterAutospacing="0" w:line="400" w:lineRule="exact"/>
              <w:ind w:left="0" w:right="0"/>
              <w:rPr>
                <w:rFonts w:hint="eastAsia"/>
              </w:rPr>
            </w:pPr>
            <w:r>
              <w:rPr>
                <w:rFonts w:hint="eastAsia" w:ascii="宋体" w:hAnsi="宋体"/>
                <w:b/>
                <w:color w:val="000000"/>
                <w:sz w:val="20"/>
                <w:szCs w:val="20"/>
              </w:rPr>
              <w:t>Q：初级农产品（蔬菜、畜禽肉类、蛋类）、预包装食品（冷冻类）的销售</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Q：</w:t>
            </w:r>
            <w:r>
              <w:rPr>
                <w:rFonts w:hint="eastAsia" w:ascii="宋体"/>
                <w:b/>
                <w:color w:val="000000"/>
                <w:sz w:val="20"/>
                <w:szCs w:val="20"/>
              </w:rPr>
              <w:t>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Ec</w:t>
            </w:r>
            <w:r>
              <w:rPr>
                <w:rFonts w:hint="eastAsia"/>
              </w:rPr>
              <w:t>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EMS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ascii="宋体" w:hAnsi="宋体"/>
                <w:b/>
                <w:color w:val="000000"/>
                <w:sz w:val="20"/>
                <w:szCs w:val="20"/>
              </w:rPr>
              <w:t>初级农产品（蔬菜、畜禽肉类、蛋类）、预包装食品（冷冻类）的销售所涉及场所的相关环境管理活动</w:t>
            </w:r>
          </w:p>
        </w:tc>
        <w:tc>
          <w:tcPr>
            <w:tcW w:w="3268" w:type="dxa"/>
            <w:gridSpan w:val="2"/>
            <w:vAlign w:val="center"/>
          </w:tcPr>
          <w:p>
            <w:pPr>
              <w:keepNext w:val="0"/>
              <w:keepLines w:val="0"/>
              <w:suppressLineNumbers w:val="0"/>
              <w:spacing w:before="0" w:beforeAutospacing="0" w:after="0" w:afterAutospacing="0"/>
              <w:ind w:left="0" w:right="0"/>
              <w:jc w:val="left"/>
              <w:rPr>
                <w:rFonts w:hint="eastAsia"/>
                <w:sz w:val="20"/>
              </w:rPr>
            </w:pPr>
            <w:r>
              <w:rPr>
                <w:rFonts w:hint="eastAsia"/>
                <w:sz w:val="20"/>
              </w:rPr>
              <w:t>E：</w:t>
            </w:r>
            <w:r>
              <w:rPr>
                <w:rFonts w:hint="eastAsia" w:ascii="宋体"/>
                <w:b/>
                <w:color w:val="000000"/>
                <w:sz w:val="20"/>
                <w:szCs w:val="20"/>
              </w:rPr>
              <w:t>29.07.09</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rPr>
              <w:t>OHSMS</w:t>
            </w:r>
          </w:p>
        </w:tc>
        <w:tc>
          <w:tcPr>
            <w:tcW w:w="4616" w:type="dxa"/>
            <w:gridSpan w:val="2"/>
            <w:vAlign w:val="center"/>
          </w:tcPr>
          <w:p>
            <w:pPr>
              <w:keepNext w:val="0"/>
              <w:keepLines w:val="0"/>
              <w:suppressLineNumbers w:val="0"/>
              <w:spacing w:before="0" w:beforeAutospacing="0" w:after="0" w:afterAutospacing="0"/>
              <w:ind w:left="0" w:right="0"/>
              <w:rPr>
                <w:rFonts w:hint="eastAsia"/>
              </w:rPr>
            </w:pPr>
            <w:r>
              <w:rPr>
                <w:rFonts w:hint="eastAsia" w:ascii="宋体" w:hAnsi="宋体"/>
                <w:b/>
                <w:color w:val="000000"/>
                <w:sz w:val="20"/>
                <w:szCs w:val="20"/>
              </w:rPr>
              <w:t>初级农产品（蔬菜、畜禽肉类、蛋类）、预包装食品（冷冻类）的销售所涉及场所的相关职业健康安全管理活动</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sz w:val="20"/>
              </w:rPr>
              <w:t>O：</w:t>
            </w:r>
            <w:r>
              <w:rPr>
                <w:rFonts w:hint="eastAsia" w:ascii="宋体"/>
                <w:b/>
                <w:color w:val="000000"/>
                <w:sz w:val="20"/>
                <w:szCs w:val="20"/>
              </w:rPr>
              <w:t>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FSMS</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lang w:eastAsia="zh-CN"/>
              </w:rPr>
              <w:t>——</w:t>
            </w:r>
          </w:p>
        </w:tc>
        <w:tc>
          <w:tcPr>
            <w:tcW w:w="3268" w:type="dxa"/>
            <w:gridSpan w:val="2"/>
            <w:vAlign w:val="center"/>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pPr>
              <w:keepNext w:val="0"/>
              <w:keepLines w:val="0"/>
              <w:suppressLineNumbers w:val="0"/>
              <w:spacing w:before="0" w:beforeAutospacing="0" w:after="0" w:afterAutospacing="0"/>
              <w:ind w:left="0" w:right="0"/>
              <w:rPr>
                <w:rFonts w:hint="eastAsia"/>
              </w:rPr>
            </w:pPr>
          </w:p>
        </w:tc>
        <w:tc>
          <w:tcPr>
            <w:tcW w:w="100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HACCP</w:t>
            </w:r>
          </w:p>
        </w:tc>
        <w:tc>
          <w:tcPr>
            <w:tcW w:w="4616" w:type="dxa"/>
            <w:gridSpan w:val="2"/>
            <w:vAlign w:val="center"/>
          </w:tcPr>
          <w:p>
            <w:pPr>
              <w:keepNext w:val="0"/>
              <w:keepLines w:val="0"/>
              <w:suppressLineNumbers w:val="0"/>
              <w:spacing w:before="0" w:beforeAutospacing="0" w:after="0" w:afterAutospacing="0"/>
              <w:ind w:left="0" w:right="0"/>
              <w:rPr>
                <w:rFonts w:hint="eastAsia" w:eastAsia="宋体"/>
                <w:lang w:eastAsia="zh-CN"/>
              </w:rPr>
            </w:pPr>
            <w:r>
              <w:rPr>
                <w:rFonts w:hint="eastAsia" w:ascii="宋体" w:hAnsi="宋体"/>
                <w:b/>
                <w:color w:val="000000"/>
                <w:sz w:val="20"/>
                <w:szCs w:val="20"/>
              </w:rPr>
              <w:t>初级农产品（蔬菜、畜禽肉类、蛋类）、预包装食品（冷冻类）的配送</w:t>
            </w:r>
          </w:p>
        </w:tc>
        <w:tc>
          <w:tcPr>
            <w:tcW w:w="3268" w:type="dxa"/>
            <w:gridSpan w:val="2"/>
            <w:vAlign w:val="center"/>
          </w:tcPr>
          <w:p>
            <w:pPr>
              <w:keepNext w:val="0"/>
              <w:keepLines w:val="0"/>
              <w:suppressLineNumbers w:val="0"/>
              <w:spacing w:before="0" w:beforeAutospacing="0" w:after="0" w:afterAutospacing="0"/>
              <w:ind w:left="0" w:right="0"/>
              <w:rPr>
                <w:rFonts w:hint="eastAsia"/>
              </w:rPr>
            </w:pPr>
            <w:r>
              <w:rPr>
                <w:rFonts w:hint="eastAsia" w:ascii="宋体"/>
                <w:b/>
                <w:color w:val="000000"/>
                <w:sz w:val="20"/>
                <w:szCs w:val="20"/>
                <w:lang w:val="en-US" w:eastAsia="zh-CN"/>
              </w:rPr>
              <w:t xml:space="preserve">H: </w:t>
            </w:r>
            <w:r>
              <w:rPr>
                <w:rFonts w:hint="eastAsia" w:ascii="宋体"/>
                <w:b/>
                <w:color w:val="000000"/>
                <w:sz w:val="20"/>
                <w:szCs w:val="20"/>
              </w:rPr>
              <w:t>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不适用ISO9001的条款</w:t>
            </w:r>
          </w:p>
        </w:tc>
        <w:tc>
          <w:tcPr>
            <w:tcW w:w="7884" w:type="dxa"/>
            <w:gridSpan w:val="4"/>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lang w:val="en-US" w:eastAsia="zh-CN" w:bidi="ar-SA"/>
              </w:rPr>
            </w:pPr>
            <w:r>
              <w:rPr>
                <w:rFonts w:hint="eastAsia"/>
                <w:lang w:val="en-US" w:eastAsia="zh-CN"/>
              </w:rPr>
              <w:t>不适用的理由（可多选）</w:t>
            </w:r>
          </w:p>
        </w:tc>
        <w:tc>
          <w:tcPr>
            <w:tcW w:w="7884" w:type="dxa"/>
            <w:gridSpan w:val="4"/>
            <w:vAlign w:val="center"/>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lang w:val="en-US" w:eastAsia="zh-CN"/>
              </w:rPr>
              <w:t>受审核组织没有设计开发的责任</w:t>
            </w:r>
            <w:r>
              <w:rPr>
                <w:rFonts w:hint="eastAsia"/>
              </w:rPr>
              <w:t xml:space="preserve">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 xml:space="preserve">受审核组织没有设计开发的能力   </w:t>
            </w:r>
          </w:p>
          <w:p>
            <w:pPr>
              <w:keepNext w:val="0"/>
              <w:keepLines w:val="0"/>
              <w:suppressLineNumbers w:val="0"/>
              <w:spacing w:before="0" w:beforeAutospacing="0" w:after="0" w:afterAutospacing="0"/>
              <w:ind w:left="0" w:right="0"/>
              <w:rPr>
                <w:rFonts w:hint="eastAsia"/>
                <w:lang w:val="en-US" w:eastAsia="zh-CN"/>
              </w:rPr>
            </w:pPr>
            <w:r>
              <w:rPr>
                <w:rFonts w:hint="eastAsia"/>
              </w:rPr>
              <w:t>□</w:t>
            </w:r>
            <w:r>
              <w:rPr>
                <w:rFonts w:hint="eastAsia"/>
                <w:lang w:val="en-US" w:eastAsia="zh-CN"/>
              </w:rPr>
              <w:t>受审核组织没有设计开发修改的权力</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受审核组织按照顾客图纸和合同要求提供生产和服务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受审核组织按照公司总部的技术要求提供生产和服务</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受审核组织按照传统工艺提供生产和服务</w:t>
            </w:r>
          </w:p>
          <w:p>
            <w:pPr>
              <w:keepNext w:val="0"/>
              <w:keepLines w:val="0"/>
              <w:suppressLineNumbers w:val="0"/>
              <w:spacing w:before="0" w:beforeAutospacing="0" w:after="0" w:afterAutospacing="0"/>
              <w:ind w:left="0" w:right="0"/>
              <w:rPr>
                <w:rFonts w:hint="default"/>
                <w:lang w:val="en-US" w:eastAsia="zh-CN"/>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体系文件实施时间</w:t>
            </w:r>
          </w:p>
        </w:tc>
        <w:tc>
          <w:tcPr>
            <w:tcW w:w="2733" w:type="dxa"/>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2020年1月1日</w:t>
            </w:r>
          </w:p>
          <w:p>
            <w:pPr>
              <w:keepNext w:val="0"/>
              <w:keepLines w:val="0"/>
              <w:suppressLineNumbers w:val="0"/>
              <w:spacing w:before="0" w:beforeAutospacing="0" w:after="0" w:afterAutospacing="0"/>
              <w:ind w:left="0" w:right="0"/>
              <w:rPr>
                <w:rFonts w:hint="default"/>
                <w:lang w:val="en-US" w:eastAsia="zh-CN"/>
              </w:rPr>
            </w:pPr>
          </w:p>
        </w:tc>
        <w:tc>
          <w:tcPr>
            <w:tcW w:w="1883"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管理体系运行已超过3个月</w:t>
            </w:r>
          </w:p>
        </w:tc>
        <w:tc>
          <w:tcPr>
            <w:tcW w:w="3268" w:type="dxa"/>
            <w:gridSpan w:val="2"/>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r>
              <w:rPr>
                <w:rFonts w:hint="eastAsia"/>
                <w:lang w:eastAsia="zh-CN"/>
              </w:rPr>
              <w:t>（</w:t>
            </w:r>
            <w:r>
              <w:rPr>
                <w:rFonts w:hint="eastAsia"/>
                <w:lang w:val="en-US" w:eastAsia="zh-CN"/>
              </w:rPr>
              <w:t>曾经获证</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keepNext w:val="0"/>
              <w:keepLines w:val="0"/>
              <w:suppressLineNumbers w:val="0"/>
              <w:spacing w:before="0" w:beforeAutospacing="0" w:after="0" w:afterAutospacing="0"/>
              <w:ind w:left="0" w:right="0"/>
              <w:rPr>
                <w:rFonts w:hint="eastAsia"/>
              </w:rPr>
            </w:pPr>
            <w:r>
              <w:rPr>
                <w:rFonts w:hint="eastAsia"/>
              </w:rPr>
              <w:t>上次审核时间</w:t>
            </w:r>
          </w:p>
        </w:tc>
        <w:tc>
          <w:tcPr>
            <w:tcW w:w="2733" w:type="dxa"/>
            <w:vAlign w:val="center"/>
          </w:tcPr>
          <w:p>
            <w:pPr>
              <w:keepNext w:val="0"/>
              <w:keepLines w:val="0"/>
              <w:suppressLineNumbers w:val="0"/>
              <w:spacing w:before="0" w:beforeAutospacing="0" w:after="0" w:afterAutospacing="0"/>
              <w:ind w:left="0" w:right="0"/>
              <w:rPr>
                <w:rFonts w:hint="eastAsia"/>
              </w:rPr>
            </w:pPr>
          </w:p>
        </w:tc>
        <w:tc>
          <w:tcPr>
            <w:tcW w:w="1883"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认证证书有效期</w:t>
            </w:r>
          </w:p>
          <w:p>
            <w:pPr>
              <w:keepNext w:val="0"/>
              <w:keepLines w:val="0"/>
              <w:suppressLineNumbers w:val="0"/>
              <w:spacing w:before="0" w:beforeAutospacing="0" w:after="0" w:afterAutospacing="0"/>
              <w:ind w:left="0" w:right="0"/>
              <w:rPr>
                <w:rFonts w:hint="default"/>
                <w:lang w:val="en-US"/>
              </w:rPr>
            </w:pPr>
            <w:r>
              <w:rPr>
                <w:rFonts w:hint="eastAsia"/>
                <w:lang w:val="en-US" w:eastAsia="zh-CN"/>
              </w:rPr>
              <w:t>（初审除外）</w:t>
            </w:r>
          </w:p>
        </w:tc>
        <w:tc>
          <w:tcPr>
            <w:tcW w:w="326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lang w:val="en-US" w:eastAsia="zh-CN"/>
              </w:rPr>
              <w:t>有效至      年    月     日</w:t>
            </w:r>
          </w:p>
        </w:tc>
      </w:tr>
    </w:tbl>
    <w:p>
      <w:pPr>
        <w:rPr>
          <w:rFonts w:hint="eastAsia"/>
          <w:lang w:val="en-US" w:eastAsia="zh-CN"/>
        </w:rPr>
      </w:pPr>
    </w:p>
    <w:p>
      <w:pPr>
        <w:rPr>
          <w:lang w:val="en-US" w:eastAsia="ja-JP"/>
        </w:rPr>
      </w:pPr>
      <w:r>
        <w:rPr>
          <w:rFonts w:hint="eastAsia"/>
          <w:lang w:val="en-US" w:eastAsia="zh-CN"/>
        </w:rPr>
        <w:t>本次审核</w:t>
      </w:r>
      <w:r>
        <w:rPr>
          <w:lang w:eastAsia="zh-CN"/>
        </w:rP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2"/>
        <w:gridCol w:w="1938"/>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eastAsia="zh-CN"/>
              </w:rPr>
              <w:t>场所编号</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(分证书</w:t>
            </w:r>
            <w:r>
              <w:rPr>
                <w:rFonts w:hint="eastAsia"/>
                <w:lang w:val="en-US" w:eastAsia="zh-CN"/>
              </w:rPr>
              <w:t>序</w:t>
            </w:r>
            <w:r>
              <w:rPr>
                <w:rFonts w:hint="eastAsia"/>
                <w:lang w:eastAsia="zh-CN"/>
              </w:rPr>
              <w:t>号）</w:t>
            </w:r>
          </w:p>
        </w:tc>
        <w:tc>
          <w:tcPr>
            <w:tcW w:w="2272"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组织名称及注册场所地址</w:t>
            </w:r>
          </w:p>
        </w:tc>
        <w:tc>
          <w:tcPr>
            <w:tcW w:w="1938" w:type="dxa"/>
            <w:shd w:val="clear" w:color="auto" w:fill="F3F3F3"/>
          </w:tcPr>
          <w:p>
            <w:pPr>
              <w:keepNext w:val="0"/>
              <w:keepLines w:val="0"/>
              <w:suppressLineNumbers w:val="0"/>
              <w:spacing w:before="0" w:beforeAutospacing="0" w:after="0" w:afterAutospacing="0"/>
              <w:ind w:left="0" w:right="0"/>
              <w:rPr>
                <w:rFonts w:hint="eastAsia"/>
                <w:lang w:eastAsia="zh-CN"/>
              </w:rPr>
            </w:pPr>
            <w:r>
              <w:rPr>
                <w:rFonts w:hint="eastAsia"/>
                <w:lang w:eastAsia="zh-CN"/>
              </w:rPr>
              <w:t>经营场所的地址</w:t>
            </w:r>
          </w:p>
          <w:p>
            <w:pPr>
              <w:keepNext w:val="0"/>
              <w:keepLines w:val="0"/>
              <w:suppressLineNumbers w:val="0"/>
              <w:spacing w:before="0" w:beforeAutospacing="0" w:after="0" w:afterAutospacing="0"/>
              <w:ind w:left="0" w:right="0"/>
              <w:rPr>
                <w:rFonts w:hint="eastAsia"/>
                <w:lang w:val="en-US"/>
              </w:rPr>
            </w:pPr>
            <w:r>
              <w:rPr>
                <w:rFonts w:hint="eastAsia"/>
                <w:lang w:eastAsia="zh-CN"/>
              </w:rPr>
              <w:t>（</w:t>
            </w:r>
            <w:r>
              <w:rPr>
                <w:rFonts w:hint="eastAsia"/>
                <w:lang w:val="en-US" w:eastAsia="zh-CN"/>
              </w:rPr>
              <w:t>多现场和临时现场</w:t>
            </w:r>
            <w:r>
              <w:rPr>
                <w:rFonts w:hint="eastAsia"/>
                <w:lang w:eastAsia="zh-CN"/>
              </w:rPr>
              <w:t>）</w:t>
            </w:r>
          </w:p>
        </w:tc>
        <w:tc>
          <w:tcPr>
            <w:tcW w:w="571"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员工人数</w:t>
            </w:r>
          </w:p>
        </w:tc>
        <w:tc>
          <w:tcPr>
            <w:tcW w:w="2803"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eastAsia="zh-CN"/>
              </w:rPr>
            </w:pPr>
            <w:r>
              <w:rPr>
                <w:rFonts w:hint="eastAsia"/>
                <w:lang w:val="en-US" w:eastAsia="zh-CN"/>
              </w:rPr>
              <w:t>审核</w:t>
            </w:r>
            <w:r>
              <w:rPr>
                <w:rFonts w:hint="eastAsia"/>
                <w:lang w:eastAsia="zh-CN"/>
              </w:rPr>
              <w:t>范围（</w:t>
            </w:r>
            <w:r>
              <w:rPr>
                <w:rFonts w:hint="eastAsia"/>
                <w:lang w:val="en-US" w:eastAsia="zh-CN"/>
              </w:rPr>
              <w:t>产品</w:t>
            </w:r>
            <w:r>
              <w:rPr>
                <w:rFonts w:hint="eastAsia"/>
                <w:lang w:eastAsia="zh-CN"/>
              </w:rPr>
              <w:t>和过程）</w:t>
            </w:r>
          </w:p>
          <w:p>
            <w:pPr>
              <w:keepNext w:val="0"/>
              <w:keepLines w:val="0"/>
              <w:suppressLineNumbers w:val="0"/>
              <w:spacing w:before="0" w:beforeAutospacing="0" w:after="0" w:afterAutospacing="0"/>
              <w:ind w:left="0" w:right="0"/>
              <w:rPr>
                <w:rFonts w:hint="eastAsia"/>
                <w:lang w:val="en-US" w:eastAsia="zh-CN"/>
              </w:rPr>
            </w:pPr>
            <w:r>
              <w:rPr>
                <w:rFonts w:hint="eastAsia"/>
                <w:lang w:eastAsia="zh-CN"/>
              </w:rPr>
              <w:t>（</w:t>
            </w:r>
            <w:r>
              <w:rPr>
                <w:rFonts w:hint="eastAsia"/>
                <w:lang w:val="en-US" w:eastAsia="zh-CN"/>
              </w:rPr>
              <w:t>注：FSMS/HACCP要明确到车间</w:t>
            </w:r>
            <w:r>
              <w:rPr>
                <w:rFonts w:hint="eastAsia"/>
                <w:lang w:eastAsia="zh-CN"/>
              </w:rPr>
              <w:t>）</w:t>
            </w:r>
          </w:p>
        </w:tc>
        <w:tc>
          <w:tcPr>
            <w:tcW w:w="669" w:type="dxa"/>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val="en-US" w:eastAsia="zh-CN"/>
              </w:rPr>
              <w:t>标准</w:t>
            </w:r>
          </w:p>
        </w:tc>
        <w:tc>
          <w:tcPr>
            <w:tcW w:w="668" w:type="dxa"/>
            <w:tcBorders>
              <w:bottom w:val="single" w:color="auto" w:sz="4" w:space="0"/>
            </w:tcBorders>
            <w:shd w:val="clear" w:color="auto" w:fill="F3F3F3"/>
            <w:tcMar>
              <w:left w:w="57" w:type="dxa"/>
              <w:right w:w="57" w:type="dxa"/>
            </w:tcMar>
          </w:tcPr>
          <w:p>
            <w:pPr>
              <w:keepNext w:val="0"/>
              <w:keepLines w:val="0"/>
              <w:suppressLineNumbers w:val="0"/>
              <w:spacing w:before="0" w:beforeAutospacing="0" w:after="0" w:afterAutospacing="0"/>
              <w:ind w:left="0" w:right="0"/>
              <w:rPr>
                <w:rFonts w:hint="eastAsia"/>
                <w:lang w:val="en-US"/>
              </w:rPr>
            </w:pPr>
            <w:r>
              <w:rPr>
                <w:rFonts w:hint="eastAsia"/>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eastAsia="ja-JP"/>
              </w:rPr>
              <w:t>01</w:t>
            </w:r>
          </w:p>
        </w:tc>
        <w:tc>
          <w:tcPr>
            <w:tcW w:w="2272" w:type="dxa"/>
            <w:vAlign w:val="top"/>
          </w:tcPr>
          <w:p>
            <w:pPr>
              <w:keepNext w:val="0"/>
              <w:keepLines w:val="0"/>
              <w:suppressLineNumbers w:val="0"/>
              <w:spacing w:before="40" w:beforeAutospacing="0" w:after="40" w:afterAutospacing="0" w:line="240" w:lineRule="auto"/>
              <w:ind w:left="0" w:right="0"/>
              <w:rPr>
                <w:rFonts w:hint="eastAsia"/>
              </w:rPr>
            </w:pPr>
            <w:r>
              <w:rPr>
                <w:rFonts w:hint="eastAsia"/>
              </w:rPr>
              <w:t>苏州阿土绿色食品有限公司</w:t>
            </w:r>
          </w:p>
          <w:p>
            <w:pPr>
              <w:keepNext w:val="0"/>
              <w:keepLines w:val="0"/>
              <w:suppressLineNumbers w:val="0"/>
              <w:spacing w:before="40" w:beforeAutospacing="0" w:after="40" w:afterAutospacing="0" w:line="240" w:lineRule="auto"/>
              <w:ind w:left="0" w:right="0"/>
              <w:rPr>
                <w:rFonts w:hint="eastAsia" w:ascii="Times New Roman" w:hAnsi="Times New Roman" w:eastAsia="宋体" w:cs="Times New Roman"/>
                <w:kern w:val="2"/>
                <w:sz w:val="21"/>
                <w:szCs w:val="21"/>
                <w:lang w:val="de-DE" w:eastAsia="ja-JP" w:bidi="ar-SA"/>
              </w:rPr>
            </w:pPr>
            <w:r>
              <w:rPr>
                <w:rFonts w:hint="eastAsia" w:ascii="Times New Roman" w:hAnsi="Times New Roman" w:eastAsia="宋体" w:cs="Times New Roman"/>
                <w:kern w:val="2"/>
                <w:sz w:val="21"/>
                <w:szCs w:val="21"/>
                <w:lang w:val="de-DE" w:eastAsia="ja-JP" w:bidi="ar-SA"/>
              </w:rPr>
              <w:t>苏州吴中经济开发区越溪街道文溪商业街947号</w:t>
            </w:r>
          </w:p>
        </w:tc>
        <w:tc>
          <w:tcPr>
            <w:tcW w:w="1938" w:type="dxa"/>
            <w:vAlign w:val="top"/>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de-DE" w:eastAsia="ja-JP" w:bidi="ar-SA"/>
              </w:rPr>
            </w:pPr>
            <w:r>
              <w:rPr>
                <w:rFonts w:hint="eastAsia" w:ascii="Times New Roman" w:hAnsi="Times New Roman" w:eastAsia="宋体" w:cs="Times New Roman"/>
                <w:kern w:val="2"/>
                <w:sz w:val="21"/>
                <w:szCs w:val="21"/>
                <w:lang w:val="de-DE" w:eastAsia="ja-JP" w:bidi="ar-SA"/>
              </w:rPr>
              <w:t>苏州吴中经济开发区越溪街道文溪商业街947号</w:t>
            </w:r>
          </w:p>
        </w:tc>
        <w:tc>
          <w:tcPr>
            <w:tcW w:w="571"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103</w:t>
            </w:r>
          </w:p>
        </w:tc>
        <w:tc>
          <w:tcPr>
            <w:tcW w:w="2803" w:type="dxa"/>
            <w:vAlign w:val="center"/>
          </w:tcPr>
          <w:p>
            <w:pPr>
              <w:keepNext w:val="0"/>
              <w:keepLines w:val="0"/>
              <w:suppressLineNumbers w:val="0"/>
              <w:spacing w:before="0" w:beforeAutospacing="0" w:after="0" w:afterAutospacing="0" w:line="400" w:lineRule="exact"/>
              <w:ind w:left="0" w:right="0"/>
              <w:rPr>
                <w:rFonts w:hint="eastAsia" w:ascii="宋体"/>
                <w:b/>
                <w:color w:val="000000"/>
                <w:sz w:val="20"/>
                <w:szCs w:val="20"/>
                <w:u w:val="single"/>
              </w:rPr>
            </w:pPr>
            <w:bookmarkStart w:id="3" w:name="审核范围"/>
            <w:r>
              <w:rPr>
                <w:rFonts w:hint="eastAsia" w:ascii="宋体" w:hAnsi="宋体"/>
                <w:b/>
                <w:color w:val="000000"/>
                <w:sz w:val="20"/>
                <w:szCs w:val="20"/>
              </w:rPr>
              <w:t>Q：初级农产品（蔬菜、畜禽肉类、蛋类）、预包装食品（冷冻类）的销售</w:t>
            </w:r>
          </w:p>
          <w:p>
            <w:pPr>
              <w:keepNext w:val="0"/>
              <w:keepLines w:val="0"/>
              <w:suppressLineNumbers w:val="0"/>
              <w:spacing w:before="0" w:beforeAutospacing="0" w:after="0" w:afterAutospacing="0" w:line="400" w:lineRule="exact"/>
              <w:ind w:left="0" w:right="0"/>
              <w:rPr>
                <w:rFonts w:hint="eastAsia" w:ascii="宋体" w:hAnsi="宋体"/>
                <w:b/>
                <w:color w:val="000000"/>
                <w:sz w:val="20"/>
                <w:szCs w:val="20"/>
              </w:rPr>
            </w:pPr>
            <w:r>
              <w:rPr>
                <w:rFonts w:hint="eastAsia" w:ascii="宋体" w:hAnsi="宋体"/>
                <w:b/>
                <w:color w:val="000000"/>
                <w:sz w:val="20"/>
                <w:szCs w:val="20"/>
              </w:rPr>
              <w:t>E：初级农产品（蔬菜、畜禽肉类、蛋类）、预包装食品（冷冻类）的销售所涉及场所的相关环境管理活动</w:t>
            </w:r>
          </w:p>
          <w:p>
            <w:pPr>
              <w:keepNext w:val="0"/>
              <w:keepLines w:val="0"/>
              <w:suppressLineNumbers w:val="0"/>
              <w:spacing w:before="0" w:beforeAutospacing="0" w:after="0" w:afterAutospacing="0" w:line="400" w:lineRule="exact"/>
              <w:ind w:left="0" w:right="0"/>
              <w:rPr>
                <w:rFonts w:hint="eastAsia" w:ascii="Times New Roman" w:hAnsi="Times New Roman" w:eastAsia="黑体" w:cs="Arial"/>
                <w:kern w:val="2"/>
                <w:sz w:val="21"/>
                <w:szCs w:val="21"/>
                <w:lang w:val="en-US" w:eastAsia="ja-JP" w:bidi="ar-SA"/>
              </w:rPr>
            </w:pPr>
            <w:r>
              <w:rPr>
                <w:rFonts w:hint="eastAsia" w:ascii="宋体" w:hAnsi="宋体"/>
                <w:b/>
                <w:color w:val="000000"/>
                <w:sz w:val="20"/>
                <w:szCs w:val="20"/>
              </w:rPr>
              <w:t>O：初级农产品（蔬菜、畜禽肉类、蛋类）、预包装食品（冷冻类）的销售所涉及场所的相关职业健康安全管理活动</w:t>
            </w:r>
            <w:bookmarkEnd w:id="3"/>
          </w:p>
        </w:tc>
        <w:tc>
          <w:tcPr>
            <w:tcW w:w="669" w:type="dxa"/>
            <w:vAlign w:val="center"/>
          </w:tcPr>
          <w:p>
            <w:pPr>
              <w:keepNext w:val="0"/>
              <w:keepLines w:val="0"/>
              <w:suppressLineNumbers w:val="0"/>
              <w:spacing w:before="40" w:beforeAutospacing="0" w:after="40" w:afterAutospacing="0" w:line="240" w:lineRule="auto"/>
              <w:ind w:left="0" w:right="0"/>
              <w:rPr>
                <w:rFonts w:hint="eastAsia" w:ascii="Times New Roman" w:hAnsi="Times New Roman" w:eastAsia="黑体" w:cs="Times New Roman"/>
                <w:kern w:val="2"/>
                <w:sz w:val="21"/>
                <w:szCs w:val="21"/>
                <w:lang w:val="en-US" w:eastAsia="ja-JP" w:bidi="ar-SA"/>
              </w:rPr>
            </w:pPr>
            <w:r>
              <w:rPr>
                <w:rFonts w:hint="eastAsia" w:eastAsia="黑体"/>
                <w:sz w:val="21"/>
                <w:szCs w:val="21"/>
                <w:lang w:val="en-US" w:eastAsia="zh-CN"/>
              </w:rPr>
              <w:t>QEO</w:t>
            </w:r>
          </w:p>
        </w:tc>
        <w:tc>
          <w:tcPr>
            <w:tcW w:w="668" w:type="dxa"/>
            <w:shd w:val="clear" w:color="auto" w:fill="FFFFFF"/>
            <w:vAlign w:val="top"/>
          </w:tcPr>
          <w:sdt>
            <w:sdtPr>
              <w:rPr>
                <w:rFonts w:hint="eastAsia" w:ascii="等线" w:hAnsi="等线" w:eastAsia="黑体" w:cs="等线"/>
                <w:kern w:val="2"/>
                <w:sz w:val="21"/>
                <w:szCs w:val="21"/>
              </w:rPr>
              <w:id w:val="271604670"/>
              <w14:checkbox>
                <w14:checked w14:val="1"/>
                <w14:checkedState w14:val="2612" w14:font="MS Gothic"/>
                <w14:uncheckedState w14:val="2610" w14:font="MS Gothic"/>
              </w14:checkbox>
            </w:sdtPr>
            <w:sdtEndPr>
              <w:rPr>
                <w:rFonts w:hint="eastAsia" w:ascii="等线" w:hAnsi="等线" w:eastAsia="黑体" w:cs="等线"/>
                <w:kern w:val="2"/>
                <w:sz w:val="21"/>
                <w:szCs w:val="21"/>
              </w:rPr>
            </w:sdtEndPr>
            <w:sdtContent>
              <w:p>
                <w:pPr>
                  <w:keepNext w:val="0"/>
                  <w:keepLines w:val="0"/>
                  <w:suppressLineNumbers w:val="0"/>
                  <w:spacing w:before="0" w:beforeAutospacing="0" w:after="0" w:afterAutospacing="0"/>
                  <w:ind w:left="0" w:right="0"/>
                  <w:rPr>
                    <w:rFonts w:hint="eastAsia" w:eastAsia="黑体"/>
                    <w:sz w:val="21"/>
                    <w:szCs w:val="21"/>
                  </w:rPr>
                </w:pPr>
                <w:r>
                  <w:rPr>
                    <w:rFonts w:hint="eastAsia" w:ascii="MS Gothic" w:hAnsi="MS Gothic" w:eastAsia="黑体" w:cs="Segoe UI Symbol"/>
                    <w:kern w:val="2"/>
                    <w:sz w:val="21"/>
                    <w:szCs w:val="21"/>
                    <w:lang w:val="en-US" w:eastAsia="zh-CN" w:bidi="ar-SA"/>
                  </w:rPr>
                  <w:t>☒</w:t>
                </w:r>
              </w:p>
            </w:sdtContent>
          </w:sdt>
          <w:p>
            <w:pPr>
              <w:keepNext w:val="0"/>
              <w:keepLines w:val="0"/>
              <w:suppressLineNumbers w:val="0"/>
              <w:spacing w:before="0" w:beforeAutospacing="0" w:after="0" w:afterAutospacing="0"/>
              <w:ind w:left="0" w:right="0"/>
              <w:rPr>
                <w:rFonts w:hint="eastAsia" w:ascii="Times New Roman" w:hAnsi="Times New Roman" w:eastAsia="黑体" w:cs="Times New Roman"/>
                <w:kern w:val="2"/>
                <w:sz w:val="21"/>
                <w:szCs w:val="21"/>
                <w:lang w:val="en-US" w:eastAsia="zh-CN" w:bidi="ar-SA"/>
              </w:rPr>
            </w:pPr>
          </w:p>
        </w:tc>
      </w:tr>
    </w:tbl>
    <w:p>
      <w:pPr>
        <w:rPr>
          <w:rFonts w:hint="eastAsia"/>
          <w:lang w:val="en-US" w:eastAsia="zh-CN"/>
        </w:rPr>
      </w:pPr>
    </w:p>
    <w:p>
      <w:pPr>
        <w:numPr>
          <w:ilvl w:val="0"/>
          <w:numId w:val="0"/>
        </w:numPr>
        <w:rPr>
          <w:rFonts w:hint="eastAsia"/>
          <w:highlight w:val="none"/>
        </w:rPr>
      </w:pPr>
      <w:r>
        <w:rPr>
          <w:rFonts w:hint="eastAsia"/>
          <w:highlight w:val="none"/>
          <w:lang w:val="en-US" w:eastAsia="zh-CN"/>
        </w:rPr>
        <w:t>三、</w:t>
      </w:r>
      <w:r>
        <w:rPr>
          <w:rFonts w:hint="eastAsia"/>
          <w:highlight w:val="none"/>
        </w:rPr>
        <w:t>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pPr>
              <w:keepNext w:val="0"/>
              <w:keepLines w:val="0"/>
              <w:numPr>
                <w:ilvl w:val="0"/>
                <w:numId w:val="0"/>
              </w:numPr>
              <w:suppressLineNumbers w:val="0"/>
              <w:spacing w:before="0" w:beforeAutospacing="0" w:after="0" w:afterAutospacing="0"/>
              <w:ind w:left="0" w:right="0"/>
              <w:rPr>
                <w:rFonts w:hint="default" w:eastAsia="宋体"/>
                <w:highlight w:val="none"/>
                <w:vertAlign w:val="baseline"/>
                <w:lang w:val="en-US" w:eastAsia="zh-CN"/>
              </w:rPr>
            </w:pPr>
            <w:r>
              <w:rPr>
                <w:rFonts w:hint="eastAsia"/>
                <w:highlight w:val="none"/>
                <w:vertAlign w:val="baseline"/>
                <w:lang w:val="en-US" w:eastAsia="zh-CN"/>
              </w:rPr>
              <w:t>影响审核方案的事项</w:t>
            </w:r>
          </w:p>
        </w:tc>
        <w:tc>
          <w:tcPr>
            <w:tcW w:w="8016" w:type="dxa"/>
          </w:tcPr>
          <w:p>
            <w:pPr>
              <w:keepNext w:val="0"/>
              <w:keepLines w:val="0"/>
              <w:numPr>
                <w:ilvl w:val="0"/>
                <w:numId w:val="0"/>
              </w:numPr>
              <w:suppressLineNumbers w:val="0"/>
              <w:spacing w:before="0" w:beforeAutospacing="0" w:after="0" w:afterAutospacing="0"/>
              <w:ind w:left="0" w:right="0"/>
              <w:jc w:val="left"/>
              <w:rPr>
                <w:rFonts w:hint="eastAsia"/>
                <w:highlight w:val="none"/>
              </w:rPr>
            </w:pPr>
            <w:r>
              <w:rPr>
                <w:rFonts w:hint="eastAsia"/>
                <w:highlight w:val="none"/>
              </w:rPr>
              <w:t>□</w:t>
            </w:r>
            <w:r>
              <w:rPr>
                <w:rFonts w:hint="eastAsia"/>
                <w:highlight w:val="none"/>
                <w:lang w:val="en-US" w:eastAsia="zh-CN"/>
              </w:rPr>
              <w:t>审核终止</w:t>
            </w:r>
            <w:r>
              <w:rPr>
                <w:rFonts w:hint="eastAsia"/>
                <w:highlight w:val="none"/>
              </w:rPr>
              <w:t xml:space="preserve"> □</w:t>
            </w:r>
            <w:r>
              <w:rPr>
                <w:rFonts w:hint="eastAsia"/>
                <w:highlight w:val="none"/>
                <w:lang w:val="en-US" w:eastAsia="zh-CN"/>
              </w:rPr>
              <w:t xml:space="preserve">审核中止  </w:t>
            </w:r>
            <w:r>
              <w:rPr>
                <w:rFonts w:hint="eastAsia"/>
                <w:highlight w:val="none"/>
                <w:lang w:eastAsia="zh-CN"/>
              </w:rPr>
              <w:t>□</w:t>
            </w:r>
            <w:r>
              <w:rPr>
                <w:rFonts w:hint="eastAsia"/>
                <w:highlight w:val="none"/>
                <w:lang w:val="en-US" w:eastAsia="zh-CN"/>
              </w:rPr>
              <w:t xml:space="preserve">增加审核人员  </w:t>
            </w:r>
            <w:r>
              <w:rPr>
                <w:rFonts w:hint="eastAsia"/>
                <w:highlight w:val="none"/>
              </w:rPr>
              <w:t>□</w:t>
            </w:r>
            <w:r>
              <w:rPr>
                <w:rFonts w:hint="eastAsia"/>
                <w:highlight w:val="none"/>
                <w:lang w:val="en-US" w:eastAsia="zh-CN"/>
              </w:rPr>
              <w:t xml:space="preserve">减少审核人员  </w:t>
            </w:r>
            <w:r>
              <w:rPr>
                <w:rFonts w:hint="eastAsia"/>
                <w:highlight w:val="none"/>
              </w:rPr>
              <w:t>□</w:t>
            </w:r>
            <w:r>
              <w:rPr>
                <w:rFonts w:hint="eastAsia"/>
                <w:highlight w:val="none"/>
                <w:lang w:val="en-US" w:eastAsia="zh-CN"/>
              </w:rPr>
              <w:t>增加场所</w:t>
            </w:r>
            <w:r>
              <w:rPr>
                <w:rFonts w:hint="eastAsia"/>
                <w:highlight w:val="none"/>
              </w:rPr>
              <w:t xml:space="preserve"> </w:t>
            </w:r>
          </w:p>
          <w:p>
            <w:pPr>
              <w:keepNext w:val="0"/>
              <w:keepLines w:val="0"/>
              <w:numPr>
                <w:ilvl w:val="0"/>
                <w:numId w:val="0"/>
              </w:numPr>
              <w:suppressLineNumbers w:val="0"/>
              <w:spacing w:before="0" w:beforeAutospacing="0" w:after="0" w:afterAutospacing="0"/>
              <w:ind w:left="0" w:right="0"/>
              <w:jc w:val="left"/>
              <w:rPr>
                <w:rFonts w:hint="eastAsia"/>
                <w:highlight w:val="none"/>
                <w:lang w:eastAsia="zh-CN"/>
              </w:rPr>
            </w:pPr>
            <w:r>
              <w:rPr>
                <w:rFonts w:hint="eastAsia"/>
                <w:highlight w:val="none"/>
                <w:lang w:eastAsia="zh-CN"/>
              </w:rPr>
              <w:t>□</w:t>
            </w:r>
            <w:r>
              <w:rPr>
                <w:rFonts w:hint="eastAsia"/>
                <w:highlight w:val="none"/>
                <w:lang w:val="en-US" w:eastAsia="zh-CN"/>
              </w:rPr>
              <w:t xml:space="preserve">减少场所  </w:t>
            </w:r>
            <w:r>
              <w:rPr>
                <w:rFonts w:hint="eastAsia"/>
                <w:highlight w:val="none"/>
                <w:lang w:eastAsia="zh-CN"/>
              </w:rPr>
              <w:t>□</w:t>
            </w:r>
            <w:r>
              <w:rPr>
                <w:rFonts w:hint="eastAsia"/>
                <w:highlight w:val="none"/>
                <w:lang w:val="en-US" w:eastAsia="zh-CN"/>
              </w:rPr>
              <w:t xml:space="preserve">扩大认证范围  </w:t>
            </w:r>
            <w:r>
              <w:rPr>
                <w:rFonts w:hint="eastAsia"/>
                <w:highlight w:val="none"/>
                <w:lang w:eastAsia="zh-CN"/>
              </w:rPr>
              <w:t>□</w:t>
            </w:r>
            <w:r>
              <w:rPr>
                <w:rFonts w:hint="eastAsia"/>
                <w:highlight w:val="none"/>
                <w:lang w:val="en-US" w:eastAsia="zh-CN"/>
              </w:rPr>
              <w:t xml:space="preserve">延长审核日期  </w:t>
            </w:r>
            <w:r>
              <w:rPr>
                <w:rFonts w:hint="eastAsia"/>
                <w:highlight w:val="none"/>
              </w:rPr>
              <w:t>□</w:t>
            </w:r>
            <w:r>
              <w:rPr>
                <w:rFonts w:hint="eastAsia"/>
                <w:highlight w:val="none"/>
                <w:lang w:val="en-US" w:eastAsia="zh-CN"/>
              </w:rPr>
              <w:t xml:space="preserve">缩短审核日期 </w:t>
            </w:r>
            <w:r>
              <w:rPr>
                <w:rFonts w:hint="eastAsia"/>
                <w:highlight w:val="none"/>
                <w:lang w:eastAsia="zh-CN"/>
              </w:rPr>
              <w:t>☑</w:t>
            </w:r>
            <w:r>
              <w:rPr>
                <w:rFonts w:hint="eastAsia"/>
                <w:highlight w:val="no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numPr>
                <w:ilvl w:val="0"/>
                <w:numId w:val="0"/>
              </w:numPr>
              <w:suppressLineNumbers w:val="0"/>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理由说明</w:t>
            </w:r>
          </w:p>
          <w:p>
            <w:pPr>
              <w:keepNext w:val="0"/>
              <w:keepLines w:val="0"/>
              <w:numPr>
                <w:ilvl w:val="0"/>
                <w:numId w:val="0"/>
              </w:numPr>
              <w:suppressLineNumbers w:val="0"/>
              <w:spacing w:before="0" w:beforeAutospacing="0" w:after="0" w:afterAutospacing="0"/>
              <w:ind w:left="0" w:right="0"/>
              <w:rPr>
                <w:rFonts w:hint="default"/>
                <w:highlight w:val="none"/>
                <w:vertAlign w:val="baseline"/>
                <w:lang w:val="en-US" w:eastAsia="zh-CN"/>
              </w:rPr>
            </w:pPr>
          </w:p>
        </w:tc>
        <w:tc>
          <w:tcPr>
            <w:tcW w:w="8016" w:type="dxa"/>
          </w:tcPr>
          <w:p>
            <w:pPr>
              <w:keepNext w:val="0"/>
              <w:keepLines w:val="0"/>
              <w:numPr>
                <w:ilvl w:val="0"/>
                <w:numId w:val="0"/>
              </w:numPr>
              <w:suppressLineNumbers w:val="0"/>
              <w:spacing w:before="0" w:beforeAutospacing="0" w:after="0" w:afterAutospacing="0"/>
              <w:ind w:left="0" w:right="0"/>
              <w:rPr>
                <w:rFonts w:hint="eastAsia" w:eastAsia="宋体"/>
                <w:highlight w:val="none"/>
                <w:vertAlign w:val="baseline"/>
                <w:lang w:eastAsia="zh-CN"/>
              </w:rPr>
            </w:pPr>
            <w:r>
              <w:rPr>
                <w:rFonts w:hint="eastAsia"/>
                <w:highlight w:val="none"/>
                <w:vertAlign w:val="baseline"/>
                <w:lang w:eastAsia="zh-CN"/>
              </w:rPr>
              <w:t>——</w:t>
            </w:r>
          </w:p>
        </w:tc>
      </w:tr>
    </w:tbl>
    <w:p>
      <w:pPr>
        <w:numPr>
          <w:ilvl w:val="0"/>
          <w:numId w:val="0"/>
        </w:numPr>
        <w:ind w:firstLine="630" w:firstLineChars="300"/>
        <w:rPr>
          <w:rFonts w:hint="default"/>
          <w:highlight w:val="none"/>
          <w:lang w:val="en-US" w:eastAsia="zh-CN"/>
        </w:rPr>
      </w:pPr>
    </w:p>
    <w:p>
      <w:pPr>
        <w:pStyle w:val="23"/>
        <w:rPr>
          <w:highlight w:val="none"/>
        </w:rPr>
      </w:pPr>
      <w:r>
        <w:rPr>
          <w:rFonts w:hint="eastAsia"/>
          <w:highlight w:val="none"/>
          <w:lang w:val="en-US" w:eastAsia="zh-CN"/>
        </w:rPr>
        <w:t>四</w:t>
      </w:r>
      <w:r>
        <w:rPr>
          <w:rFonts w:hint="eastAsia"/>
          <w:highlight w:val="none"/>
        </w:rPr>
        <w:t>、</w:t>
      </w:r>
      <w:r>
        <w:rPr>
          <w:highlight w:val="none"/>
        </w:rPr>
        <w:t>对偏离审核计划情况</w:t>
      </w:r>
      <w:r>
        <w:rPr>
          <w:rFonts w:hint="eastAsia"/>
          <w:highlight w:val="none"/>
          <w:lang w:val="en-US" w:eastAsia="zh-CN"/>
        </w:rPr>
        <w:t>及理由</w:t>
      </w:r>
      <w:r>
        <w:rPr>
          <w:highlight w:val="none"/>
        </w:rPr>
        <w:t>，包括对审核风险及影响审核结论的不确定性的客观陈述。</w:t>
      </w:r>
    </w:p>
    <w:p>
      <w:pPr>
        <w:rPr>
          <w:rFonts w:hint="eastAsia"/>
          <w:highlight w:val="none"/>
        </w:rPr>
      </w:pPr>
      <w:r>
        <w:rPr>
          <w:rFonts w:hint="eastAsia"/>
          <w:highlight w:val="none"/>
        </w:rPr>
        <w:t>本次审核活动按</w:t>
      </w:r>
      <w:r>
        <w:rPr>
          <w:rFonts w:hint="eastAsia"/>
          <w:highlight w:val="none"/>
          <w:lang w:eastAsia="zh-CN"/>
        </w:rPr>
        <w:t>《</w:t>
      </w:r>
      <w:r>
        <w:rPr>
          <w:rFonts w:hint="eastAsia"/>
          <w:highlight w:val="none"/>
        </w:rPr>
        <w:t>审核计划</w:t>
      </w:r>
      <w:r>
        <w:rPr>
          <w:rFonts w:hint="eastAsia"/>
          <w:highlight w:val="none"/>
          <w:lang w:eastAsia="zh-CN"/>
        </w:rPr>
        <w:t>》</w:t>
      </w:r>
      <w:r>
        <w:rPr>
          <w:rFonts w:hint="eastAsia"/>
          <w:highlight w:val="none"/>
        </w:rPr>
        <w:t>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已</w:t>
            </w:r>
            <w:r>
              <w:rPr>
                <w:rFonts w:hint="eastAsia"/>
                <w:highlight w:val="none"/>
                <w:lang w:val="en-US" w:eastAsia="zh-CN"/>
              </w:rPr>
              <w:t>按照</w:t>
            </w:r>
            <w:r>
              <w:rPr>
                <w:rFonts w:hint="eastAsia"/>
                <w:highlight w:val="none"/>
              </w:rPr>
              <w:t>审核计划完成全部</w:t>
            </w:r>
            <w:r>
              <w:rPr>
                <w:rFonts w:hint="eastAsia"/>
                <w:highlight w:val="none"/>
                <w:lang w:val="en-US" w:eastAsia="zh-CN"/>
              </w:rPr>
              <w:t>审核</w:t>
            </w:r>
            <w:r>
              <w:rPr>
                <w:rFonts w:hint="eastAsia"/>
                <w:highlight w:val="none"/>
              </w:rPr>
              <w:t>工作</w:t>
            </w:r>
          </w:p>
        </w:tc>
        <w:tc>
          <w:tcPr>
            <w:tcW w:w="576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keepNext w:val="0"/>
              <w:keepLines w:val="0"/>
              <w:suppressLineNumbers w:val="0"/>
              <w:spacing w:before="0" w:beforeAutospacing="0" w:after="0" w:afterAutospacing="0"/>
              <w:ind w:left="0" w:right="0"/>
              <w:rPr>
                <w:rFonts w:hint="eastAsia"/>
                <w:highlight w:val="none"/>
                <w:lang w:eastAsia="zh-CN"/>
              </w:rPr>
            </w:pPr>
            <w:r>
              <w:rPr>
                <w:rFonts w:hint="eastAsia"/>
                <w:highlight w:val="none"/>
              </w:rPr>
              <w:t>□</w:t>
            </w:r>
            <w:r>
              <w:rPr>
                <w:rFonts w:hint="eastAsia"/>
                <w:highlight w:val="none"/>
                <w:lang w:val="en-US" w:eastAsia="zh-CN"/>
              </w:rPr>
              <w:t>审核</w:t>
            </w:r>
            <w:r>
              <w:rPr>
                <w:rFonts w:hint="eastAsia"/>
                <w:highlight w:val="none"/>
              </w:rPr>
              <w:t>计划有修改，但不会影响审核结论</w:t>
            </w:r>
            <w:r>
              <w:rPr>
                <w:rFonts w:hint="eastAsia"/>
                <w:highlight w:val="none"/>
                <w:lang w:eastAsia="zh-CN"/>
              </w:rPr>
              <w:t>。</w:t>
            </w:r>
          </w:p>
          <w:p>
            <w:pPr>
              <w:keepNext w:val="0"/>
              <w:keepLines w:val="0"/>
              <w:suppressLineNumbers w:val="0"/>
              <w:spacing w:before="0" w:beforeAutospacing="0" w:after="0" w:afterAutospacing="0"/>
              <w:ind w:left="0" w:right="0"/>
              <w:rPr>
                <w:rFonts w:hint="eastAsia"/>
                <w:highlight w:val="none"/>
              </w:rPr>
            </w:pPr>
            <w:r>
              <w:rPr>
                <w:rFonts w:hint="eastAsia"/>
                <w:highlight w:val="none"/>
              </w:rPr>
              <w:t>修改的内容和原因是</w:t>
            </w:r>
            <w:r>
              <w:rPr>
                <w:rFonts w:hint="eastAsia"/>
                <w:highlight w:val="none"/>
                <w:lang w:eastAsia="zh-CN"/>
              </w:rPr>
              <w:t>：</w:t>
            </w:r>
          </w:p>
        </w:tc>
        <w:tc>
          <w:tcPr>
            <w:tcW w:w="5761" w:type="dxa"/>
          </w:tcPr>
          <w:p>
            <w:pPr>
              <w:keepNext w:val="0"/>
              <w:keepLines w:val="0"/>
              <w:numPr>
                <w:ilvl w:val="0"/>
                <w:numId w:val="0"/>
              </w:numPr>
              <w:suppressLineNumbers w:val="0"/>
              <w:spacing w:before="0" w:beforeAutospacing="0" w:after="0" w:afterAutospacing="0"/>
              <w:ind w:left="0" w:right="0"/>
              <w:rPr>
                <w:rFonts w:hint="eastAsia"/>
                <w:highlight w:val="none"/>
              </w:rPr>
            </w:pPr>
            <w:r>
              <w:rPr>
                <w:rFonts w:hint="eastAsia"/>
                <w:highlight w:val="none"/>
              </w:rPr>
              <w:t>□</w:t>
            </w:r>
            <w:r>
              <w:rPr>
                <w:rFonts w:hint="eastAsia"/>
                <w:highlight w:val="none"/>
                <w:lang w:val="en-US" w:eastAsia="zh-CN"/>
              </w:rPr>
              <w:t>人员调整</w:t>
            </w:r>
            <w:r>
              <w:rPr>
                <w:rFonts w:hint="eastAsia"/>
                <w:highlight w:val="none"/>
              </w:rPr>
              <w:t xml:space="preserve"> □</w:t>
            </w:r>
            <w:r>
              <w:rPr>
                <w:rFonts w:hint="eastAsia"/>
                <w:highlight w:val="none"/>
                <w:lang w:val="en-US" w:eastAsia="zh-CN"/>
              </w:rPr>
              <w:t xml:space="preserve">多场所调整  </w:t>
            </w:r>
            <w:r>
              <w:rPr>
                <w:rFonts w:hint="eastAsia"/>
                <w:highlight w:val="none"/>
                <w:lang w:eastAsia="zh-CN"/>
              </w:rPr>
              <w:t>□</w:t>
            </w:r>
            <w:r>
              <w:rPr>
                <w:rFonts w:hint="eastAsia"/>
                <w:highlight w:val="none"/>
                <w:lang w:val="en-US" w:eastAsia="zh-CN"/>
              </w:rPr>
              <w:t xml:space="preserve">临时场所调整  </w:t>
            </w:r>
            <w:r>
              <w:rPr>
                <w:rFonts w:hint="eastAsia"/>
                <w:highlight w:val="none"/>
                <w:lang w:eastAsia="zh-CN"/>
              </w:rPr>
              <w:t>□</w:t>
            </w:r>
            <w:r>
              <w:rPr>
                <w:rFonts w:hint="eastAsia"/>
                <w:highlight w:val="none"/>
                <w:lang w:val="en-US" w:eastAsia="zh-CN"/>
              </w:rPr>
              <w:t xml:space="preserve">缩小认证范围  </w:t>
            </w:r>
            <w:r>
              <w:rPr>
                <w:rFonts w:hint="eastAsia"/>
                <w:highlight w:val="none"/>
                <w:lang w:eastAsia="zh-CN"/>
              </w:rPr>
              <w:t>□</w:t>
            </w:r>
            <w:r>
              <w:rPr>
                <w:rFonts w:hint="eastAsia"/>
                <w:highlight w:val="none"/>
                <w:lang w:val="en-US" w:eastAsia="zh-CN"/>
              </w:rPr>
              <w:t xml:space="preserve">其他 </w:t>
            </w:r>
            <w:r>
              <w:rPr>
                <w:rFonts w:hint="eastAsia"/>
                <w:highlight w:val="none"/>
              </w:rPr>
              <w:t xml:space="preserve">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keepNext w:val="0"/>
              <w:keepLines w:val="0"/>
              <w:suppressLineNumbers w:val="0"/>
              <w:spacing w:before="0" w:beforeAutospacing="0" w:after="0" w:afterAutospacing="0"/>
              <w:ind w:left="0" w:right="0"/>
              <w:rPr>
                <w:rFonts w:hint="eastAsia"/>
                <w:highlight w:val="none"/>
              </w:rPr>
            </w:pPr>
            <w:r>
              <w:rPr>
                <w:rFonts w:hint="eastAsia"/>
                <w:highlight w:val="none"/>
                <w:lang w:eastAsia="zh-CN"/>
              </w:rPr>
              <w:t>□</w:t>
            </w:r>
            <w:r>
              <w:rPr>
                <w:rFonts w:hint="eastAsia"/>
                <w:highlight w:val="none"/>
              </w:rPr>
              <w:t>未完成审核计划</w:t>
            </w:r>
          </w:p>
        </w:tc>
        <w:tc>
          <w:tcPr>
            <w:tcW w:w="5761" w:type="dxa"/>
          </w:tcPr>
          <w:p>
            <w:pPr>
              <w:keepNext w:val="0"/>
              <w:keepLines w:val="0"/>
              <w:suppressLineNumbers w:val="0"/>
              <w:spacing w:before="0" w:beforeAutospacing="0" w:after="0" w:afterAutospacing="0"/>
              <w:ind w:left="0" w:right="0"/>
              <w:rPr>
                <w:rFonts w:hint="eastAsia"/>
                <w:highlight w:val="none"/>
              </w:rPr>
            </w:pPr>
            <w:r>
              <w:rPr>
                <w:rFonts w:hint="eastAsia"/>
                <w:highlight w:val="none"/>
              </w:rPr>
              <w:t>未完成的内容和原因是:</w:t>
            </w:r>
          </w:p>
          <w:p>
            <w:pPr>
              <w:keepNext w:val="0"/>
              <w:keepLines w:val="0"/>
              <w:suppressLineNumbers w:val="0"/>
              <w:spacing w:before="0" w:beforeAutospacing="0" w:after="0" w:afterAutospacing="0"/>
              <w:ind w:left="0" w:right="0"/>
              <w:rPr>
                <w:rFonts w:hint="eastAsia"/>
                <w:highlight w:val="none"/>
              </w:rPr>
            </w:pPr>
          </w:p>
        </w:tc>
      </w:tr>
    </w:tbl>
    <w:p>
      <w:pPr>
        <w:rPr>
          <w:rFonts w:hint="eastAsia"/>
          <w:highlight w:val="cyan"/>
          <w:lang w:val="en-US" w:eastAsia="zh-CN"/>
        </w:rPr>
      </w:pPr>
    </w:p>
    <w:p>
      <w:r>
        <w:rPr>
          <w:rFonts w:hint="eastAsia"/>
          <w:lang w:val="en-US" w:eastAsia="zh-CN"/>
        </w:rPr>
        <w:t>五、</w:t>
      </w:r>
      <w:r>
        <w:rPr>
          <w:rFonts w:hint="eastAsia"/>
        </w:rPr>
        <w:t>审核</w:t>
      </w:r>
      <w:r>
        <w:rPr>
          <w:rFonts w:hint="eastAsia"/>
          <w:lang w:val="en-US" w:eastAsia="zh-CN"/>
        </w:rPr>
        <w:t>组成员</w:t>
      </w:r>
      <w:r>
        <w:rPr>
          <w:rFonts w:hint="eastAsia"/>
        </w:rPr>
        <w:t>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line="240" w:lineRule="exact"/>
              <w:ind w:left="0" w:right="0"/>
              <w:jc w:val="center"/>
              <w:rPr>
                <w:rFonts w:hint="eastAsia"/>
                <w:sz w:val="21"/>
                <w:szCs w:val="21"/>
                <w:highlight w:val="none"/>
              </w:rPr>
            </w:pPr>
            <w:r>
              <w:rPr>
                <w:rFonts w:hint="eastAsia"/>
                <w:sz w:val="21"/>
                <w:szCs w:val="21"/>
                <w:highlight w:val="none"/>
              </w:rPr>
              <w:t>组内</w:t>
            </w:r>
          </w:p>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身份</w:t>
            </w:r>
          </w:p>
        </w:tc>
        <w:tc>
          <w:tcPr>
            <w:tcW w:w="711"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性别</w:t>
            </w:r>
          </w:p>
        </w:tc>
        <w:tc>
          <w:tcPr>
            <w:tcW w:w="3870" w:type="dxa"/>
            <w:vAlign w:val="center"/>
          </w:tcPr>
          <w:p>
            <w:pPr>
              <w:keepNext w:val="0"/>
              <w:keepLines w:val="0"/>
              <w:suppressLineNumbers w:val="0"/>
              <w:spacing w:before="0" w:beforeAutospacing="0" w:after="0" w:afterAutospacing="0" w:line="240" w:lineRule="exact"/>
              <w:ind w:left="0" w:right="0"/>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keepNext w:val="0"/>
              <w:keepLines w:val="0"/>
              <w:suppressLineNumbers w:val="0"/>
              <w:spacing w:before="0" w:beforeAutospacing="0" w:after="0" w:afterAutospacing="0" w:line="240" w:lineRule="exact"/>
              <w:ind w:left="0" w:right="0"/>
              <w:jc w:val="center"/>
              <w:rPr>
                <w:rFonts w:hint="eastAsia"/>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姓名</w:t>
            </w:r>
          </w:p>
        </w:tc>
        <w:tc>
          <w:tcPr>
            <w:tcW w:w="108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组内</w:t>
            </w:r>
          </w:p>
          <w:p>
            <w:pPr>
              <w:keepNext w:val="0"/>
              <w:keepLines w:val="0"/>
              <w:suppressLineNumbers w:val="0"/>
              <w:spacing w:before="0" w:beforeAutospacing="0" w:after="0" w:afterAutospacing="0"/>
              <w:ind w:left="0" w:right="0"/>
              <w:jc w:val="center"/>
              <w:rPr>
                <w:rFonts w:hint="eastAsia" w:eastAsia="宋体"/>
                <w:b/>
                <w:color w:val="000000"/>
                <w:sz w:val="21"/>
                <w:szCs w:val="21"/>
                <w:highlight w:val="none"/>
                <w:lang w:val="en-US" w:eastAsia="zh-CN"/>
              </w:rPr>
            </w:pPr>
            <w:r>
              <w:rPr>
                <w:rFonts w:hint="eastAsia"/>
                <w:sz w:val="21"/>
                <w:szCs w:val="21"/>
              </w:rPr>
              <w:t>身份</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性别</w:t>
            </w:r>
          </w:p>
        </w:tc>
        <w:tc>
          <w:tcPr>
            <w:tcW w:w="3870"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注册资格</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张磊</w:t>
            </w:r>
          </w:p>
        </w:tc>
        <w:tc>
          <w:tcPr>
            <w:tcW w:w="1089" w:type="dxa"/>
            <w:vAlign w:val="center"/>
          </w:tcPr>
          <w:p>
            <w:pPr>
              <w:keepNext w:val="0"/>
              <w:keepLines w:val="0"/>
              <w:suppressLineNumbers w:val="0"/>
              <w:spacing w:before="0" w:beforeAutospacing="0" w:after="0" w:afterAutospacing="0"/>
              <w:ind w:left="0" w:right="0"/>
              <w:jc w:val="center"/>
              <w:rPr>
                <w:rFonts w:hint="default" w:eastAsia="宋体"/>
                <w:b/>
                <w:color w:val="000000"/>
                <w:sz w:val="21"/>
                <w:szCs w:val="21"/>
                <w:highlight w:val="none"/>
                <w:lang w:val="en-US" w:eastAsia="zh-CN"/>
              </w:rPr>
            </w:pPr>
            <w:r>
              <w:rPr>
                <w:rFonts w:hint="eastAsia"/>
                <w:sz w:val="21"/>
                <w:szCs w:val="21"/>
              </w:rPr>
              <w:t>组长</w:t>
            </w:r>
            <w:r>
              <w:rPr>
                <w:rFonts w:hint="eastAsia"/>
                <w:sz w:val="21"/>
                <w:szCs w:val="21"/>
                <w:lang w:val="en-US" w:eastAsia="zh-CN"/>
              </w:rPr>
              <w:t>A</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EI:审核员</w:t>
            </w:r>
          </w:p>
          <w:p>
            <w:pPr>
              <w:spacing w:line="240" w:lineRule="exact"/>
              <w:jc w:val="center"/>
              <w:rPr>
                <w:rFonts w:hint="eastAsia"/>
                <w:b/>
                <w:color w:val="000000"/>
                <w:sz w:val="21"/>
                <w:szCs w:val="21"/>
                <w:highlight w:val="none"/>
              </w:rPr>
            </w:pPr>
            <w:r>
              <w:rPr>
                <w:b/>
                <w:color w:val="000000" w:themeColor="text1"/>
                <w:sz w:val="20"/>
                <w:szCs w:val="20"/>
              </w:rPr>
              <w:t>S:服务认证审查员</w:t>
            </w:r>
          </w:p>
        </w:tc>
        <w:tc>
          <w:tcPr>
            <w:tcW w:w="2179" w:type="dxa"/>
            <w:vAlign w:val="center"/>
          </w:tcPr>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Q:29.07.09</w:t>
            </w:r>
          </w:p>
          <w:p>
            <w:pPr>
              <w:keepNext w:val="0"/>
              <w:keepLines w:val="0"/>
              <w:suppressLineNumbers w:val="0"/>
              <w:spacing w:before="0" w:beforeAutospacing="0" w:after="0" w:afterAutospacing="0"/>
              <w:ind w:left="0" w:right="0"/>
              <w:jc w:val="center"/>
              <w:rPr>
                <w:rFonts w:hint="eastAsia"/>
                <w:sz w:val="21"/>
                <w:szCs w:val="21"/>
              </w:rPr>
            </w:pPr>
            <w:r>
              <w:rPr>
                <w:rFonts w:hint="eastAsia"/>
                <w:sz w:val="21"/>
                <w:szCs w:val="21"/>
              </w:rPr>
              <w:t>E:29.07.09</w:t>
            </w:r>
          </w:p>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O:29.07.09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郝本东</w:t>
            </w:r>
          </w:p>
        </w:tc>
        <w:tc>
          <w:tcPr>
            <w:tcW w:w="10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000000"/>
                <w:kern w:val="2"/>
                <w:sz w:val="21"/>
                <w:szCs w:val="21"/>
                <w:highlight w:val="none"/>
                <w:lang w:val="en-US" w:eastAsia="zh-CN" w:bidi="ar-SA"/>
              </w:rPr>
            </w:pPr>
            <w:r>
              <w:rPr>
                <w:rFonts w:hint="eastAsia"/>
                <w:sz w:val="21"/>
                <w:szCs w:val="21"/>
              </w:rPr>
              <w:t>组长</w:t>
            </w:r>
            <w:r>
              <w:rPr>
                <w:rFonts w:hint="eastAsia"/>
                <w:sz w:val="21"/>
                <w:szCs w:val="21"/>
                <w:lang w:val="en-US" w:eastAsia="zh-CN"/>
              </w:rPr>
              <w:t>B</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男</w:t>
            </w:r>
          </w:p>
        </w:tc>
        <w:tc>
          <w:tcPr>
            <w:tcW w:w="3870" w:type="dxa"/>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EI:审核员</w:t>
            </w:r>
          </w:p>
          <w:p>
            <w:pPr>
              <w:spacing w:line="240" w:lineRule="exact"/>
              <w:jc w:val="center"/>
              <w:rPr>
                <w:b/>
                <w:color w:val="000000" w:themeColor="text1"/>
                <w:sz w:val="20"/>
                <w:szCs w:val="20"/>
              </w:rPr>
            </w:pPr>
            <w:r>
              <w:rPr>
                <w:b/>
                <w:color w:val="000000" w:themeColor="text1"/>
                <w:sz w:val="20"/>
                <w:szCs w:val="20"/>
              </w:rPr>
              <w:t>H:审核员</w:t>
            </w:r>
          </w:p>
          <w:p>
            <w:pPr>
              <w:spacing w:line="240" w:lineRule="exact"/>
              <w:jc w:val="center"/>
              <w:rPr>
                <w:rFonts w:hint="eastAsia"/>
                <w:b/>
                <w:color w:val="000000"/>
                <w:sz w:val="21"/>
                <w:szCs w:val="21"/>
                <w:highlight w:val="none"/>
              </w:rPr>
            </w:pPr>
            <w:r>
              <w:rPr>
                <w:b/>
                <w:color w:val="000000" w:themeColor="text1"/>
                <w:sz w:val="20"/>
                <w:szCs w:val="20"/>
              </w:rPr>
              <w:t>S:服务认证审查员</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H:GI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陈卓琦</w:t>
            </w:r>
          </w:p>
        </w:tc>
        <w:tc>
          <w:tcPr>
            <w:tcW w:w="108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lang w:val="en-US" w:eastAsia="zh-CN"/>
              </w:rPr>
            </w:pPr>
            <w:r>
              <w:rPr>
                <w:rFonts w:hint="eastAsia"/>
                <w:sz w:val="21"/>
                <w:szCs w:val="21"/>
                <w:lang w:val="en-US" w:eastAsia="zh-CN"/>
              </w:rPr>
              <w:t>组长</w:t>
            </w:r>
            <w:bookmarkStart w:id="5" w:name="_GoBack"/>
            <w:bookmarkEnd w:id="5"/>
            <w:r>
              <w:rPr>
                <w:rFonts w:hint="eastAsia"/>
                <w:sz w:val="21"/>
                <w:szCs w:val="21"/>
                <w:lang w:val="en-US" w:eastAsia="zh-CN"/>
              </w:rPr>
              <w:t>D</w:t>
            </w:r>
          </w:p>
        </w:tc>
        <w:tc>
          <w:tcPr>
            <w:tcW w:w="711"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r>
              <w:rPr>
                <w:rFonts w:hint="eastAsia"/>
                <w:sz w:val="21"/>
                <w:szCs w:val="21"/>
              </w:rPr>
              <w:t>女</w:t>
            </w:r>
          </w:p>
        </w:tc>
        <w:tc>
          <w:tcPr>
            <w:tcW w:w="3870" w:type="dxa"/>
            <w:vAlign w:val="center"/>
          </w:tcPr>
          <w:p>
            <w:pPr>
              <w:spacing w:line="240" w:lineRule="exact"/>
              <w:jc w:val="center"/>
              <w:rPr>
                <w:rFonts w:hint="eastAsia"/>
                <w:b/>
                <w:color w:val="000000"/>
                <w:sz w:val="21"/>
                <w:szCs w:val="21"/>
                <w:highlight w:val="none"/>
              </w:rPr>
            </w:pPr>
            <w:r>
              <w:rPr>
                <w:b/>
                <w:color w:val="000000" w:themeColor="text1"/>
                <w:sz w:val="20"/>
                <w:szCs w:val="20"/>
              </w:rPr>
              <w:t>S:服务认证审查员</w:t>
            </w:r>
          </w:p>
        </w:tc>
        <w:tc>
          <w:tcPr>
            <w:tcW w:w="2179" w:type="dxa"/>
            <w:vAlign w:val="center"/>
          </w:tcPr>
          <w:p>
            <w:pPr>
              <w:keepNext w:val="0"/>
              <w:keepLines w:val="0"/>
              <w:suppressLineNumbers w:val="0"/>
              <w:spacing w:before="0" w:beforeAutospacing="0" w:after="0" w:afterAutospacing="0"/>
              <w:ind w:left="0" w:right="0"/>
              <w:jc w:val="center"/>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姓名</w:t>
            </w: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性别</w:t>
            </w: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r>
              <w:rPr>
                <w:rFonts w:hint="eastAsia"/>
                <w:b/>
                <w:color w:val="000000"/>
                <w:sz w:val="21"/>
                <w:szCs w:val="21"/>
                <w:highlight w:val="none"/>
              </w:rPr>
              <w:t>工作单位</w:t>
            </w:r>
          </w:p>
        </w:tc>
        <w:tc>
          <w:tcPr>
            <w:tcW w:w="2179" w:type="dxa"/>
            <w:vAlign w:val="center"/>
          </w:tcPr>
          <w:p>
            <w:pPr>
              <w:keepNext w:val="0"/>
              <w:keepLines w:val="0"/>
              <w:suppressLineNumbers w:val="0"/>
              <w:spacing w:before="0" w:beforeAutospacing="0" w:after="0" w:afterAutospacing="0"/>
              <w:ind w:left="0" w:right="0"/>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1089" w:type="dxa"/>
            <w:vAlign w:val="center"/>
          </w:tcPr>
          <w:p>
            <w:pPr>
              <w:keepNext w:val="0"/>
              <w:keepLines w:val="0"/>
              <w:suppressLineNumbers w:val="0"/>
              <w:spacing w:before="0" w:beforeAutospacing="0" w:after="0" w:afterAutospacing="0"/>
              <w:ind w:left="0" w:right="0"/>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108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711"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3870"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c>
          <w:tcPr>
            <w:tcW w:w="2179" w:type="dxa"/>
            <w:vAlign w:val="center"/>
          </w:tcPr>
          <w:p>
            <w:pPr>
              <w:keepNext w:val="0"/>
              <w:keepLines w:val="0"/>
              <w:suppressLineNumbers w:val="0"/>
              <w:spacing w:before="0" w:beforeAutospacing="0" w:after="0" w:afterAutospacing="0"/>
              <w:ind w:left="0" w:right="0"/>
              <w:rPr>
                <w:rFonts w:hint="eastAsia"/>
                <w:b/>
                <w:color w:val="000000"/>
                <w:sz w:val="21"/>
                <w:szCs w:val="21"/>
                <w:highlight w:val="green"/>
              </w:rPr>
            </w:pPr>
          </w:p>
        </w:tc>
      </w:tr>
    </w:tbl>
    <w:p>
      <w:pPr>
        <w:rPr>
          <w:rFonts w:hint="eastAsia"/>
        </w:rPr>
      </w:pPr>
    </w:p>
    <w:p>
      <w:pPr>
        <w:rPr>
          <w:lang w:eastAsia="ja-JP"/>
        </w:rPr>
      </w:pPr>
      <w:r>
        <w:rPr>
          <w:lang w:eastAsia="ja-JP"/>
        </w:rPr>
        <w:t xml:space="preserve"> </w:t>
      </w:r>
    </w:p>
    <w:p/>
    <w:p/>
    <w:p/>
    <w:p>
      <w:pPr>
        <w:rPr>
          <w:rFonts w:hint="default" w:eastAsia="宋体"/>
          <w:lang w:val="en-US" w:eastAsia="zh-CN"/>
        </w:rPr>
      </w:pPr>
      <w:r>
        <w:rPr>
          <w:rFonts w:hint="eastAsia"/>
          <w:lang w:val="en-US" w:eastAsia="zh-CN"/>
        </w:rPr>
        <w:t>六、</w:t>
      </w:r>
      <w:r>
        <w:rPr>
          <w:rFonts w:hint="eastAsia"/>
        </w:rPr>
        <w:t>上次审核后发生的影响</w:t>
      </w:r>
      <w:r>
        <w:rPr>
          <w:rFonts w:hint="eastAsia"/>
          <w:lang w:val="en-US" w:eastAsia="zh-CN"/>
        </w:rPr>
        <w:t>组织</w:t>
      </w:r>
      <w:r>
        <w:rPr>
          <w:rFonts w:hint="eastAsia"/>
        </w:rPr>
        <w:t>管理体系的重要变更</w:t>
      </w:r>
      <w:r>
        <w:rPr>
          <w:rFonts w:hint="eastAsia"/>
          <w:lang w:eastAsia="zh-CN"/>
        </w:rPr>
        <w:t>（</w:t>
      </w:r>
      <w:r>
        <w:rPr>
          <w:rFonts w:hint="eastAsia"/>
          <w:lang w:val="en-US" w:eastAsia="zh-CN"/>
        </w:rPr>
        <w:t>适用时</w:t>
      </w:r>
      <w:r>
        <w:rPr>
          <w:rFonts w:hint="eastAsia"/>
          <w:lang w:eastAsia="zh-CN"/>
        </w:rPr>
        <w:t>）</w:t>
      </w:r>
      <w:r>
        <w:rPr>
          <w:rFonts w:hint="eastAsia"/>
          <w:lang w:val="en-US" w:eastAsia="zh-CN"/>
        </w:rPr>
        <w:t xml:space="preserve">  </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变更内容</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主要负责人变更</w:t>
            </w:r>
          </w:p>
        </w:tc>
        <w:tc>
          <w:tcPr>
            <w:tcW w:w="7412" w:type="dxa"/>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注册地址变更</w:t>
            </w:r>
          </w:p>
        </w:tc>
        <w:tc>
          <w:tcPr>
            <w:tcW w:w="7412"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经营地址变更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多场所地址变更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临时场所地址变更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认证范围变更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体系员工人数较大变更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设备设施重大变更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产品/工艺重大变更</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其他</w:t>
            </w:r>
          </w:p>
        </w:tc>
        <w:tc>
          <w:tcPr>
            <w:tcW w:w="7412"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bl>
    <w:p>
      <w:pPr>
        <w:rPr>
          <w:rFonts w:hint="eastAsia"/>
          <w:lang w:val="en-US" w:eastAsia="zh-CN"/>
        </w:rPr>
      </w:pPr>
      <w:r>
        <w:rPr>
          <w:rFonts w:hint="eastAsia"/>
          <w:lang w:val="en-US" w:eastAsia="zh-CN"/>
        </w:rPr>
        <w:t>在本次审核过程中，评审了现有管理体系和管理体系文件中这些变化的实施情况。</w:t>
      </w:r>
    </w:p>
    <w:p>
      <w:pPr>
        <w:rPr>
          <w:rFonts w:hint="eastAsia"/>
          <w:lang w:val="en-US" w:eastAsia="zh-CN"/>
        </w:rPr>
      </w:pPr>
    </w:p>
    <w:p>
      <w:pPr>
        <w:numPr>
          <w:ilvl w:val="0"/>
          <w:numId w:val="1"/>
        </w:numPr>
        <w:rPr>
          <w:rFonts w:hint="eastAsia"/>
          <w:highlight w:val="none"/>
          <w:lang w:val="en-US" w:eastAsia="zh-CN"/>
        </w:rPr>
      </w:pPr>
      <w:r>
        <w:rPr>
          <w:highlight w:val="none"/>
        </w:rPr>
        <w:t>审核发现</w:t>
      </w:r>
      <w:r>
        <w:rPr>
          <w:rFonts w:hint="eastAsia"/>
          <w:highlight w:val="none"/>
          <w:lang w:val="en-US" w:eastAsia="zh-CN"/>
        </w:rPr>
        <w:t>（见</w:t>
      </w:r>
      <w:r>
        <w:rPr>
          <w:rFonts w:hint="eastAsia"/>
          <w:highlight w:val="none"/>
        </w:rPr>
        <w:t xml:space="preserve"> </w:t>
      </w:r>
      <w:r>
        <w:rPr>
          <w:rFonts w:hint="eastAsia"/>
          <w:highlight w:val="none"/>
          <w:lang w:eastAsia="zh-CN"/>
        </w:rPr>
        <w:t>☑</w:t>
      </w:r>
      <w:r>
        <w:rPr>
          <w:rFonts w:hint="eastAsia"/>
          <w:highlight w:val="none"/>
        </w:rPr>
        <w:t xml:space="preserve">QMS </w:t>
      </w:r>
      <w:r>
        <w:rPr>
          <w:rFonts w:hint="eastAsia"/>
          <w:highlight w:val="none"/>
          <w:lang w:eastAsia="zh-CN"/>
        </w:rPr>
        <w:t>□</w:t>
      </w:r>
      <w:r>
        <w:rPr>
          <w:rFonts w:hint="eastAsia"/>
          <w:highlight w:val="none"/>
          <w:lang w:val="en-US" w:eastAsia="zh-CN"/>
        </w:rPr>
        <w:t xml:space="preserve">EcMS </w:t>
      </w:r>
      <w:r>
        <w:rPr>
          <w:rFonts w:hint="eastAsia"/>
          <w:highlight w:val="none"/>
          <w:lang w:eastAsia="zh-CN"/>
        </w:rPr>
        <w:t>☑</w:t>
      </w:r>
      <w:r>
        <w:rPr>
          <w:rFonts w:hint="eastAsia"/>
          <w:highlight w:val="none"/>
        </w:rPr>
        <w:t>EMS</w:t>
      </w:r>
      <w:r>
        <w:rPr>
          <w:rFonts w:hint="eastAsia"/>
          <w:highlight w:val="none"/>
          <w:lang w:val="en-US" w:eastAsia="zh-CN"/>
        </w:rPr>
        <w:t xml:space="preserve"> </w:t>
      </w:r>
      <w:r>
        <w:rPr>
          <w:rFonts w:hint="eastAsia"/>
          <w:highlight w:val="none"/>
          <w:lang w:eastAsia="zh-CN"/>
        </w:rPr>
        <w:t>☑</w:t>
      </w:r>
      <w:r>
        <w:rPr>
          <w:rFonts w:hint="eastAsia"/>
          <w:highlight w:val="none"/>
        </w:rPr>
        <w:t>OHSMS</w:t>
      </w:r>
      <w:r>
        <w:rPr>
          <w:rFonts w:hint="eastAsia"/>
          <w:highlight w:val="none"/>
          <w:lang w:val="en-US" w:eastAsia="zh-CN"/>
        </w:rPr>
        <w:t>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审核周期内，</w:t>
            </w:r>
            <w:r>
              <w:rPr>
                <w:rFonts w:hint="eastAsia"/>
              </w:rPr>
              <w:t>重大事故、顾客/相关方投诉</w:t>
            </w:r>
            <w:r>
              <w:rPr>
                <w:rFonts w:hint="eastAsia"/>
                <w:lang w:val="en-US" w:eastAsia="zh-CN"/>
              </w:rPr>
              <w:t>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rPr>
              <w:t>一阶段提出问题的整改情况</w:t>
            </w:r>
            <w:r>
              <w:rPr>
                <w:rFonts w:hint="eastAsia"/>
                <w:lang w:eastAsia="zh-CN"/>
              </w:rPr>
              <w:t>（</w:t>
            </w:r>
            <w:r>
              <w:rPr>
                <w:rFonts w:hint="eastAsia"/>
                <w:lang w:val="en-US" w:eastAsia="zh-CN"/>
              </w:rPr>
              <w:t>仅适用于初审二阶段</w:t>
            </w:r>
            <w:r>
              <w:rPr>
                <w:rFonts w:hint="eastAsia"/>
                <w:lang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对一阶段提出问题已整改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lang w:val="en-US" w:eastAsia="zh-CN" w:bidi="ar-SA"/>
              </w:rPr>
            </w:pPr>
            <w:r>
              <w:rPr>
                <w:rFonts w:hint="eastAsia"/>
                <w:highlight w:val="none"/>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eastAsia"/>
                <w:lang w:eastAsia="zh-CN"/>
              </w:rPr>
            </w:pPr>
            <w:r>
              <w:rPr>
                <w:rFonts w:hint="eastAsia"/>
                <w:lang w:eastAsia="zh-CN"/>
              </w:rPr>
              <w:t>——</w:t>
            </w:r>
          </w:p>
          <w:p>
            <w:pPr>
              <w:keepNext w:val="0"/>
              <w:keepLines w:val="0"/>
              <w:suppressLineNumbers w:val="0"/>
              <w:tabs>
                <w:tab w:val="left" w:pos="1966"/>
              </w:tabs>
              <w:bidi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GB" w:eastAsia="zh-CN"/>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lang w:eastAsia="zh-CN"/>
              </w:rPr>
            </w:pPr>
            <w:r>
              <w:rPr>
                <w:rFonts w:hint="eastAsia"/>
                <w:lang w:eastAsia="zh-CN"/>
              </w:rPr>
              <w:t>所有被抽样到的、被评审过的工作记录都是真实的。</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eastAsia="zh-CN"/>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GB" w:eastAsia="zh-CN" w:bidi="ar-SA"/>
              </w:rPr>
            </w:pPr>
            <w:r>
              <w:rPr>
                <w:rFonts w:hint="eastAsia"/>
                <w:lang w:val="en-US" w:eastAsia="zh-CN"/>
              </w:rPr>
              <w:t>认证</w:t>
            </w:r>
            <w:r>
              <w:rPr>
                <w:rFonts w:hint="eastAsia"/>
                <w:lang w:val="en-GB" w:eastAsia="zh-CN"/>
              </w:rPr>
              <w:t>证书和标志的使用（</w:t>
            </w:r>
            <w:r>
              <w:rPr>
                <w:rFonts w:hint="eastAsia"/>
                <w:lang w:val="en-US" w:eastAsia="zh-CN"/>
              </w:rPr>
              <w:t>适用于监督审核和再认证</w:t>
            </w:r>
            <w:r>
              <w:rPr>
                <w:rFonts w:hint="eastAsia"/>
                <w:lang w:val="en-GB" w:eastAsia="zh-CN"/>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leftChars="0" w:right="0" w:rightChars="0"/>
              <w:rPr>
                <w:rFonts w:hint="eastAsia"/>
                <w:lang w:val="en-US" w:eastAsia="zh-CN"/>
              </w:rPr>
            </w:pPr>
            <w:r>
              <w:rPr>
                <w:rFonts w:hint="eastAsia"/>
                <w:lang w:val="en-GB" w:eastAsia="zh-CN"/>
              </w:rPr>
              <w:sym w:font="Wingdings" w:char="00FE"/>
            </w:r>
            <w:r>
              <w:rPr>
                <w:rFonts w:hint="eastAsia"/>
                <w:lang w:val="en-US" w:eastAsia="zh-CN"/>
              </w:rPr>
              <w:t>本次审核为初审，还未获得认证</w:t>
            </w:r>
            <w:r>
              <w:rPr>
                <w:rFonts w:hint="eastAsia"/>
                <w:lang w:val="en-GB" w:eastAsia="zh-CN"/>
              </w:rPr>
              <w:t>证书和标志，</w:t>
            </w:r>
            <w:r>
              <w:rPr>
                <w:rFonts w:hint="eastAsia"/>
                <w:lang w:val="en-US" w:eastAsia="zh-CN"/>
              </w:rPr>
              <w:t>不适用</w:t>
            </w:r>
          </w:p>
          <w:p>
            <w:pPr>
              <w:keepNext w:val="0"/>
              <w:keepLines w:val="0"/>
              <w:suppressLineNumbers w:val="0"/>
              <w:spacing w:before="0" w:beforeAutospacing="0" w:after="0" w:afterAutospacing="0"/>
              <w:ind w:left="0" w:leftChars="0" w:right="0" w:rightChars="0"/>
              <w:rPr>
                <w:rFonts w:hint="eastAsia"/>
                <w:lang w:eastAsia="zh-CN"/>
              </w:rPr>
            </w:pPr>
            <w:r>
              <w:rPr>
                <w:rFonts w:hint="eastAsia"/>
                <w:lang w:val="en-GB" w:eastAsia="zh-CN"/>
              </w:rPr>
              <w:sym w:font="Wingdings" w:char="00A8"/>
            </w:r>
            <w:r>
              <w:rPr>
                <w:rFonts w:hint="eastAsia"/>
                <w:lang w:val="en-GB" w:eastAsia="zh-CN"/>
              </w:rPr>
              <w:t>依据规定使用标志和证书。有进行相关的抽查（</w:t>
            </w:r>
            <w:r>
              <w:rPr>
                <w:rFonts w:hint="eastAsia"/>
                <w:lang w:eastAsia="zh-CN"/>
              </w:rPr>
              <w:t>如：名片，公司宣传册，网站，等等）</w:t>
            </w:r>
          </w:p>
          <w:p>
            <w:pPr>
              <w:keepNext w:val="0"/>
              <w:keepLines w:val="0"/>
              <w:suppressLineNumbers w:val="0"/>
              <w:spacing w:before="0" w:beforeAutospacing="0" w:after="0" w:afterAutospacing="0"/>
              <w:ind w:left="0" w:leftChars="0" w:right="0" w:rightChars="0"/>
              <w:rPr>
                <w:rFonts w:hint="default"/>
                <w:lang w:val="en-US" w:eastAsia="zh-CN"/>
              </w:rPr>
            </w:pPr>
            <w:r>
              <w:rPr>
                <w:rFonts w:hint="eastAsia"/>
                <w:lang w:val="en-GB" w:eastAsia="zh-CN"/>
              </w:rPr>
              <w:sym w:font="Wingdings" w:char="00A8"/>
            </w:r>
            <w:r>
              <w:rPr>
                <w:rFonts w:hint="eastAsia"/>
                <w:lang w:val="en-US" w:eastAsia="zh-CN"/>
              </w:rPr>
              <w:t>未</w:t>
            </w:r>
            <w:r>
              <w:rPr>
                <w:rFonts w:hint="eastAsia"/>
                <w:lang w:val="en-GB" w:eastAsia="zh-CN"/>
              </w:rPr>
              <w:t>依据规定使用标志和证书</w:t>
            </w:r>
          </w:p>
        </w:tc>
      </w:tr>
    </w:tbl>
    <w:p>
      <w:pPr>
        <w:rPr>
          <w:rFonts w:hint="eastAsia"/>
        </w:rPr>
      </w:pPr>
    </w:p>
    <w:p>
      <w:pPr>
        <w:numPr>
          <w:ilvl w:val="0"/>
          <w:numId w:val="1"/>
        </w:numPr>
        <w:ind w:left="0" w:leftChars="0" w:firstLine="0" w:firstLineChars="0"/>
        <w:rPr>
          <w:rFonts w:hint="eastAsia"/>
        </w:rPr>
      </w:pPr>
      <w:r>
        <w:rPr>
          <w:rFonts w:hint="eastAsia"/>
        </w:rPr>
        <w:t>已识别出的任何未解决的问题：</w:t>
      </w:r>
    </w:p>
    <w:p>
      <w:pPr>
        <w:numPr>
          <w:ilvl w:val="0"/>
          <w:numId w:val="0"/>
        </w:numPr>
        <w:ind w:leftChars="0"/>
        <w:rPr>
          <w:rFonts w:hint="eastAsia"/>
          <w:lang w:val="en-US" w:eastAsia="zh-CN"/>
        </w:rPr>
      </w:pPr>
      <w:r>
        <w:rPr>
          <w:rFonts w:hint="eastAsia"/>
          <w:lang w:eastAsia="zh-CN"/>
        </w:rPr>
        <w:t>☑</w:t>
      </w:r>
      <w:r>
        <w:rPr>
          <w:rFonts w:hint="eastAsia"/>
          <w:lang w:val="en-US" w:eastAsia="zh-CN"/>
        </w:rPr>
        <w:t>不存在</w:t>
      </w:r>
      <w:r>
        <w:rPr>
          <w:rFonts w:hint="eastAsia"/>
        </w:rPr>
        <w:t>可能影响本次审核结论可靠性的因素</w:t>
      </w:r>
    </w:p>
    <w:p>
      <w:r>
        <w:rPr>
          <w:rFonts w:hint="eastAsia"/>
          <w:lang w:eastAsia="zh-CN"/>
        </w:rPr>
        <w:t>□</w:t>
      </w:r>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影响本次审核结论可靠性的因素</w:t>
            </w:r>
          </w:p>
        </w:tc>
        <w:tc>
          <w:tcPr>
            <w:tcW w:w="5583" w:type="dxa"/>
          </w:tcPr>
          <w:p>
            <w:pPr>
              <w:keepNext w:val="0"/>
              <w:keepLines w:val="0"/>
              <w:suppressLineNumbers w:val="0"/>
              <w:spacing w:before="0" w:beforeAutospacing="0" w:after="0" w:afterAutospacing="0"/>
              <w:ind w:left="0" w:right="0"/>
              <w:rPr>
                <w:rFonts w:hint="eastAsia"/>
              </w:rP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□样本量不足</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□知识产权保护</w:t>
            </w:r>
          </w:p>
        </w:tc>
        <w:tc>
          <w:tcPr>
            <w:tcW w:w="5583" w:type="dxa"/>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keepNext w:val="0"/>
              <w:keepLines w:val="0"/>
              <w:suppressLineNumbers w:val="0"/>
              <w:spacing w:before="0" w:beforeAutospacing="0" w:after="0" w:afterAutospacing="0"/>
              <w:ind w:left="0" w:right="0"/>
              <w:rPr>
                <w:rFonts w:hint="eastAsia"/>
              </w:rPr>
            </w:pPr>
            <w:r>
              <w:rPr>
                <w:rFonts w:hint="eastAsia"/>
              </w:rPr>
              <w:t>□因受审核方信息造成的日数或审核资源不足</w:t>
            </w:r>
          </w:p>
        </w:tc>
        <w:tc>
          <w:tcPr>
            <w:tcW w:w="5583" w:type="dxa"/>
          </w:tcPr>
          <w:p>
            <w:pPr>
              <w:keepNext w:val="0"/>
              <w:keepLines w:val="0"/>
              <w:suppressLineNumbers w:val="0"/>
              <w:spacing w:before="0" w:beforeAutospacing="0" w:after="0" w:afterAutospacing="0"/>
              <w:ind w:left="0" w:right="0"/>
              <w:rPr>
                <w:rFonts w:hint="eastAsia"/>
              </w:rPr>
            </w:pPr>
          </w:p>
        </w:tc>
      </w:tr>
    </w:tbl>
    <w:p/>
    <w:p>
      <w:r>
        <w:rPr>
          <w:rFonts w:hint="eastAsia"/>
        </w:rPr>
        <w:t>九、是否达到审核目的</w:t>
      </w:r>
    </w:p>
    <w:p>
      <w:r>
        <w:rPr>
          <w:rFonts w:hint="eastAsia"/>
          <w:lang w:eastAsia="zh-CN"/>
        </w:rPr>
        <w:t>☑</w:t>
      </w:r>
      <w:r>
        <w:rPr>
          <w:rFonts w:hint="eastAsia"/>
        </w:rPr>
        <w:t xml:space="preserve">达到审核目的 </w:t>
      </w:r>
    </w:p>
    <w:p>
      <w:pPr>
        <w:rPr>
          <w:rFonts w:hint="eastAsia"/>
          <w:u w:val="single"/>
          <w:lang w:val="en-US" w:eastAsia="zh-CN"/>
        </w:rPr>
      </w:pPr>
      <w:r>
        <w:rPr>
          <w:rFonts w:hint="eastAsia"/>
        </w:rPr>
        <w:t>□未达到审核目的，未达到目的的原因是：</w:t>
      </w:r>
      <w:r>
        <w:rPr>
          <w:rFonts w:hint="eastAsia"/>
          <w:u w:val="single"/>
          <w:lang w:val="en-US" w:eastAsia="zh-CN"/>
        </w:rPr>
        <w:t xml:space="preserve">                                            </w:t>
      </w:r>
    </w:p>
    <w:p/>
    <w:p>
      <w:r>
        <w:rPr>
          <w:rFonts w:hint="eastAsia"/>
        </w:rPr>
        <w:t xml:space="preserve">十、审核基于对可获得信息的抽样过程的免责声明； </w:t>
      </w:r>
    </w:p>
    <w:p>
      <w:pPr>
        <w:ind w:firstLine="420" w:firstLineChars="200"/>
        <w:rPr>
          <w:rFonts w:hint="default" w:eastAsia="宋体"/>
          <w:lang w:val="en-US" w:eastAsia="zh-CN"/>
        </w:rPr>
      </w:pPr>
      <w:r>
        <w:rPr>
          <w:rFonts w:hint="eastAsia"/>
        </w:rPr>
        <w:t>本次审核是基于抽样检查的原则，因此，不可能包含受审核方管理体系覆盖的所有场所、以及体系所涉及的全部活动。仍可能有未发现的不符合项存在于目前管理体系的运行中。</w:t>
      </w:r>
      <w:r>
        <w:rPr>
          <w:rFonts w:hint="eastAsia"/>
          <w:lang w:val="en-US" w:eastAsia="zh-CN"/>
        </w:rPr>
        <w:t>本次审核的结论审核组仅对抽取的样本负责。</w:t>
      </w:r>
    </w:p>
    <w:p>
      <w:pPr>
        <w:rPr>
          <w:rFonts w:hint="eastAsia"/>
        </w:rPr>
      </w:pPr>
    </w:p>
    <w:p>
      <w:r>
        <w:rPr>
          <w:rFonts w:hint="eastAsia"/>
        </w:rPr>
        <w:t>十</w:t>
      </w:r>
      <w:r>
        <w:rPr>
          <w:rFonts w:hint="eastAsia"/>
          <w:lang w:val="en-US" w:eastAsia="zh-CN"/>
        </w:rPr>
        <w:t>一</w:t>
      </w:r>
      <w:r>
        <w:rPr>
          <w:rFonts w:hint="eastAsia"/>
        </w:rPr>
        <w:t>、不符合项纠正措施要求</w:t>
      </w:r>
    </w:p>
    <w:p>
      <w:pPr>
        <w:ind w:firstLine="420" w:firstLineChars="200"/>
      </w:pPr>
      <w:r>
        <w:rPr>
          <w:rFonts w:hint="eastAsia"/>
          <w:lang w:val="en-US" w:eastAsia="zh-CN"/>
        </w:rPr>
        <w:t>未开具</w:t>
      </w:r>
      <w:r>
        <w:rPr>
          <w:rFonts w:hint="eastAsia"/>
        </w:rPr>
        <w:t>不符合报告在</w:t>
      </w:r>
      <w:r>
        <w:rPr>
          <w:rFonts w:hint="eastAsia"/>
          <w:lang w:val="en-US" w:eastAsia="zh-CN"/>
        </w:rPr>
        <w:t>5工作日</w:t>
      </w:r>
      <w:r>
        <w:rPr>
          <w:rFonts w:hint="eastAsia"/>
        </w:rPr>
        <w:t>/一般不符合报告在</w:t>
      </w:r>
      <w:r>
        <w:rPr>
          <w:rFonts w:hint="eastAsia"/>
          <w:lang w:val="en-US" w:eastAsia="zh-CN"/>
        </w:rPr>
        <w:t>20工作日</w:t>
      </w:r>
      <w:r>
        <w:rPr>
          <w:rFonts w:hint="eastAsia"/>
        </w:rPr>
        <w:t>/严重不符合在</w:t>
      </w:r>
      <w:r>
        <w:rPr>
          <w:rFonts w:hint="eastAsia"/>
          <w:lang w:val="en-US" w:eastAsia="zh-CN"/>
        </w:rPr>
        <w:t>60个工作日之内，</w:t>
      </w:r>
      <w:r>
        <w:rPr>
          <w:rFonts w:hint="eastAsia"/>
        </w:rPr>
        <w:t>针对不符合原因制定并实施纠正措施。验证方式见</w:t>
      </w:r>
      <w:r>
        <w:rPr>
          <w:rFonts w:hint="eastAsia"/>
          <w:lang w:eastAsia="zh-CN"/>
        </w:rPr>
        <w:t>《</w:t>
      </w:r>
      <w:r>
        <w:rPr>
          <w:rFonts w:hint="eastAsia"/>
        </w:rPr>
        <w:t>不符合项报告</w:t>
      </w:r>
      <w:r>
        <w:rPr>
          <w:rFonts w:hint="eastAsia"/>
          <w:lang w:eastAsia="zh-CN"/>
        </w:rPr>
        <w:t>》</w:t>
      </w:r>
      <w:r>
        <w:rPr>
          <w:rFonts w:hint="eastAsia"/>
        </w:rPr>
        <w:t>。</w:t>
      </w:r>
    </w:p>
    <w:p>
      <w:pPr>
        <w:rPr>
          <w:rFonts w:hint="eastAsia"/>
          <w:lang w:val="en-US" w:eastAsia="zh-CN"/>
        </w:rPr>
      </w:pPr>
    </w:p>
    <w:p>
      <w:r>
        <w:rPr>
          <w:rFonts w:hint="eastAsia"/>
        </w:rPr>
        <w:t>十</w:t>
      </w:r>
      <w:r>
        <w:rPr>
          <w:rFonts w:hint="eastAsia"/>
          <w:lang w:val="en-US" w:eastAsia="zh-CN"/>
        </w:rPr>
        <w:t>二</w:t>
      </w:r>
      <w:r>
        <w:rPr>
          <w:rFonts w:hint="eastAsia"/>
        </w:rPr>
        <w:t>、</w:t>
      </w:r>
      <w:r>
        <w:rPr>
          <w:rFonts w:hint="eastAsia"/>
          <w:lang w:val="en-US" w:eastAsia="zh-CN"/>
        </w:rPr>
        <w:t>不符合项及</w:t>
      </w:r>
      <w:r>
        <w:rPr>
          <w:rFonts w:hint="eastAsia"/>
        </w:rPr>
        <w:t>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体系名称缩写</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rPr>
              <w:t>一般不符合</w:t>
            </w:r>
            <w:r>
              <w:rPr>
                <w:rFonts w:hint="eastAsia"/>
                <w:lang w:val="en-US" w:eastAsia="zh-CN"/>
              </w:rPr>
              <w:t>数量</w:t>
            </w:r>
          </w:p>
        </w:tc>
        <w:tc>
          <w:tcPr>
            <w:tcW w:w="1717"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严重不符合</w:t>
            </w:r>
            <w:r>
              <w:rPr>
                <w:rFonts w:hint="eastAsia"/>
                <w:lang w:val="en-US" w:eastAsia="zh-CN"/>
              </w:rPr>
              <w:t>数量</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不符合</w:t>
            </w:r>
            <w:r>
              <w:rPr>
                <w:rFonts w:hint="eastAsia"/>
                <w:lang w:val="en-US" w:eastAsia="zh-CN"/>
              </w:rPr>
              <w:t>项总数</w:t>
            </w:r>
          </w:p>
        </w:tc>
        <w:tc>
          <w:tcPr>
            <w:tcW w:w="2965" w:type="dxa"/>
            <w:shd w:val="clear" w:color="auto" w:fill="auto"/>
          </w:tcPr>
          <w:p>
            <w:pPr>
              <w:keepNext w:val="0"/>
              <w:keepLines w:val="0"/>
              <w:suppressLineNumbers w:val="0"/>
              <w:spacing w:before="0" w:beforeAutospacing="0" w:after="0" w:afterAutospacing="0"/>
              <w:ind w:left="0" w:right="0"/>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QMS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tcPr>
          <w:p>
            <w:pPr>
              <w:keepNext w:val="0"/>
              <w:keepLines w:val="0"/>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50430</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eastAsia="zh-CN"/>
              </w:rPr>
            </w:pPr>
            <w:r>
              <w:rPr>
                <w:rFonts w:hint="eastAsia"/>
                <w:vertAlign w:val="baseline"/>
                <w:lang w:eastAsia="zh-CN"/>
              </w:rPr>
              <w:t>——</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EMS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0</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lang w:eastAsia="zh-CN"/>
              </w:rPr>
              <w:t>□</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vertAlign w:val="baseline"/>
              </w:rPr>
            </w:pPr>
            <w:r>
              <w:rPr>
                <w:rFonts w:hint="eastAsia"/>
              </w:rPr>
              <w:t>OHSMS</w:t>
            </w:r>
          </w:p>
        </w:tc>
        <w:tc>
          <w:tcPr>
            <w:tcW w:w="1698"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1</w:t>
            </w:r>
          </w:p>
        </w:tc>
        <w:tc>
          <w:tcPr>
            <w:tcW w:w="1717"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0</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rPr>
              <w:t>验证合格</w:t>
            </w:r>
            <w:r>
              <w:rPr>
                <w:rFonts w:hint="eastAsia"/>
                <w:highlight w:val="none"/>
                <w:lang w:val="en-US" w:eastAsia="zh-CN"/>
              </w:rPr>
              <w:t xml:space="preserve"> </w:t>
            </w:r>
            <w:r>
              <w:rPr>
                <w:rFonts w:hint="eastAsia"/>
                <w:highlight w:val="none"/>
              </w:rPr>
              <w:t>□仍有问题</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FSMS</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HACCP</w:t>
            </w:r>
          </w:p>
        </w:tc>
        <w:tc>
          <w:tcPr>
            <w:tcW w:w="169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eastAsia="zh-CN"/>
              </w:rPr>
              <w:t>——</w:t>
            </w:r>
          </w:p>
        </w:tc>
        <w:tc>
          <w:tcPr>
            <w:tcW w:w="1717"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w:t>
            </w:r>
          </w:p>
        </w:tc>
        <w:tc>
          <w:tcPr>
            <w:tcW w:w="29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vertAlign w:val="baseline"/>
                <w:lang w:val="en-US" w:eastAsia="zh-CN" w:bidi="ar-SA"/>
              </w:rPr>
            </w:pPr>
            <w:r>
              <w:rPr>
                <w:rFonts w:hint="eastAsia"/>
              </w:rPr>
              <w:t>□验证合格</w:t>
            </w:r>
            <w:r>
              <w:rPr>
                <w:rFonts w:hint="eastAsia"/>
                <w:lang w:val="en-US" w:eastAsia="zh-CN"/>
              </w:rPr>
              <w:t xml:space="preserve"> </w:t>
            </w:r>
            <w:r>
              <w:rPr>
                <w:rFonts w:hint="eastAsia"/>
              </w:rPr>
              <w:t>□仍有问题</w:t>
            </w:r>
            <w:r>
              <w:rPr>
                <w:rFonts w:hint="eastAsia"/>
                <w:lang w:eastAsia="zh-CN"/>
              </w:rPr>
              <w:t>：</w:t>
            </w:r>
          </w:p>
        </w:tc>
      </w:tr>
    </w:tbl>
    <w:p>
      <w:pPr>
        <w:ind w:firstLine="210" w:firstLineChars="100"/>
        <w:rPr>
          <w:rFonts w:hint="default" w:eastAsia="宋体"/>
          <w:lang w:val="en-US" w:eastAsia="zh-CN"/>
        </w:rPr>
      </w:pPr>
      <w:r>
        <w:rPr>
          <w:rFonts w:hint="eastAsia"/>
          <w:lang w:val="en-US" w:eastAsia="zh-CN"/>
        </w:rPr>
        <w:t>注1：若一个不符合涉及2个以上管理体系时可在每个体系分别表述</w:t>
      </w:r>
    </w:p>
    <w:p>
      <w:pPr>
        <w:ind w:firstLine="210" w:firstLineChars="100"/>
      </w:pPr>
      <w:r>
        <w:rPr>
          <w:rFonts w:hint="eastAsia"/>
          <w:lang w:val="en-US" w:eastAsia="zh-CN"/>
        </w:rPr>
        <w:t>注2：</w:t>
      </w:r>
      <w:r>
        <w:rPr>
          <w:rFonts w:hint="eastAsia"/>
        </w:rPr>
        <w:t>本次审核开具</w:t>
      </w:r>
      <w:r>
        <w:rPr>
          <w:rFonts w:hint="eastAsia"/>
          <w:lang w:val="en-US" w:eastAsia="zh-CN"/>
        </w:rPr>
        <w:t>的不符合项</w:t>
      </w:r>
      <w:r>
        <w:rPr>
          <w:rFonts w:hint="eastAsia"/>
        </w:rPr>
        <w:t>，分布见</w:t>
      </w:r>
      <w:r>
        <w:rPr>
          <w:rFonts w:hint="eastAsia"/>
          <w:lang w:val="en-US" w:eastAsia="zh-CN"/>
        </w:rPr>
        <w:t>相关管理体系</w:t>
      </w:r>
      <w:r>
        <w:rPr>
          <w:rFonts w:hint="eastAsia"/>
        </w:rPr>
        <w:t>附件。</w:t>
      </w:r>
    </w:p>
    <w:p>
      <w:pPr>
        <w:ind w:firstLine="210" w:firstLineChars="100"/>
      </w:pPr>
      <w:r>
        <w:rPr>
          <w:rFonts w:hint="eastAsia"/>
          <w:lang w:val="en-US" w:eastAsia="zh-CN"/>
        </w:rPr>
        <w:t>注3：</w:t>
      </w:r>
      <w:r>
        <w:rPr>
          <w:rFonts w:hint="eastAsia"/>
        </w:rPr>
        <w:t>本次审核发现不符合及存在问题对管理体系实现目标的影响□较大</w:t>
      </w:r>
      <w:r>
        <w:rPr>
          <w:rFonts w:hint="eastAsia"/>
          <w:lang w:val="en-US" w:eastAsia="zh-CN"/>
        </w:rPr>
        <w:t xml:space="preserve">  </w:t>
      </w:r>
      <w:r>
        <w:rPr>
          <w:rFonts w:hint="eastAsia"/>
        </w:rPr>
        <w:t>□不大</w:t>
      </w:r>
    </w:p>
    <w:p/>
    <w:p>
      <w:pPr>
        <w:numPr>
          <w:ilvl w:val="0"/>
          <w:numId w:val="0"/>
        </w:numPr>
        <w:rPr>
          <w:rFonts w:hint="eastAsia"/>
        </w:rPr>
      </w:pPr>
      <w:r>
        <w:rPr>
          <w:rFonts w:hint="eastAsia"/>
          <w:lang w:val="en-US" w:eastAsia="zh-CN"/>
        </w:rPr>
        <w:t>十三、审核组推荐意见</w:t>
      </w:r>
      <w:r>
        <w:rPr>
          <w:rFonts w:hint="eastAsia"/>
        </w:rPr>
        <w:t>:</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39" w:hRule="atLeast"/>
        </w:trPr>
        <w:tc>
          <w:tcPr>
            <w:tcW w:w="1574"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推荐内容</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1"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管理体系评价</w:t>
            </w: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 xml:space="preserve">QMS </w:t>
            </w:r>
            <w:r>
              <w:rPr>
                <w:rFonts w:hint="eastAsia"/>
                <w:lang w:val="en-US" w:eastAsia="zh-CN"/>
              </w:rPr>
              <w:t>基本满足ISO9001:2015标准的要求，建立了</w:t>
            </w:r>
            <w:r>
              <w:rPr>
                <w:rFonts w:hint="eastAsia"/>
              </w:rPr>
              <w:t>自我完善机制</w:t>
            </w:r>
            <w:r>
              <w:rPr>
                <w:rFonts w:hint="eastAsia"/>
                <w:lang w:eastAsia="zh-CN"/>
              </w:rPr>
              <w:t>，</w:t>
            </w:r>
            <w:r>
              <w:rPr>
                <w:rFonts w:hint="eastAsia"/>
                <w:lang w:val="en-US" w:eastAsia="zh-CN"/>
              </w:rPr>
              <w:t>质量管理体系运行基本有效。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w:t>
            </w:r>
            <w:r>
              <w:rPr>
                <w:rFonts w:hint="eastAsia"/>
                <w:lang w:val="en-US" w:eastAsia="zh-CN"/>
              </w:rPr>
              <w:t>EcMS基本满足GB/T 50430:2017标准的要求，建立了</w:t>
            </w:r>
            <w:r>
              <w:rPr>
                <w:rFonts w:hint="eastAsia"/>
              </w:rPr>
              <w:t>自我完善机制</w:t>
            </w:r>
            <w:r>
              <w:rPr>
                <w:rFonts w:hint="eastAsia"/>
                <w:lang w:eastAsia="zh-CN"/>
              </w:rPr>
              <w:t>，</w:t>
            </w:r>
            <w:r>
              <w:rPr>
                <w:rFonts w:hint="eastAsia"/>
                <w:lang w:val="en-US" w:eastAsia="zh-CN"/>
              </w:rPr>
              <w:t>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EMS</w:t>
            </w:r>
            <w:r>
              <w:rPr>
                <w:rFonts w:hint="eastAsia"/>
                <w:lang w:val="en-US" w:eastAsia="zh-CN"/>
              </w:rPr>
              <w:t>基本满足ISO14001:2015标准的要求，建立了</w:t>
            </w:r>
            <w:r>
              <w:rPr>
                <w:rFonts w:hint="eastAsia"/>
              </w:rPr>
              <w:t>自我完善机制</w:t>
            </w:r>
            <w:r>
              <w:rPr>
                <w:rFonts w:hint="eastAsia"/>
                <w:lang w:eastAsia="zh-CN"/>
              </w:rPr>
              <w:t>，</w:t>
            </w:r>
            <w:r>
              <w:rPr>
                <w:rFonts w:hint="eastAsia"/>
                <w:lang w:val="en-US" w:eastAsia="zh-CN"/>
              </w:rPr>
              <w:t>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OHSMS</w:t>
            </w:r>
            <w:r>
              <w:rPr>
                <w:rFonts w:hint="eastAsia"/>
                <w:lang w:val="en-US" w:eastAsia="zh-CN"/>
              </w:rPr>
              <w:t>基本满足ISO45001:2018标准的要求，建立了</w:t>
            </w:r>
            <w:r>
              <w:rPr>
                <w:rFonts w:hint="eastAsia"/>
              </w:rPr>
              <w:t>自我完善机制</w:t>
            </w:r>
            <w:r>
              <w:rPr>
                <w:rFonts w:hint="eastAsia"/>
                <w:lang w:eastAsia="zh-CN"/>
              </w:rPr>
              <w:t>，</w:t>
            </w:r>
            <w:r>
              <w:rPr>
                <w:rFonts w:hint="eastAsia"/>
                <w:lang w:val="en-US" w:eastAsia="zh-CN"/>
              </w:rPr>
              <w:t>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F</w:t>
            </w:r>
            <w:r>
              <w:rPr>
                <w:rFonts w:hint="eastAsia"/>
              </w:rPr>
              <w:t>SMS</w:t>
            </w:r>
            <w:r>
              <w:rPr>
                <w:rFonts w:hint="eastAsia"/>
                <w:lang w:val="en-US" w:eastAsia="zh-CN"/>
              </w:rPr>
              <w:t>基本满足ISO22000:2005标准和相关技术规范的要求，建立了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lang w:val="en-US" w:eastAsia="zh-CN"/>
              </w:rPr>
              <w:t>HACCP基本满足</w:t>
            </w:r>
            <w:r>
              <w:rPr>
                <w:rFonts w:hint="eastAsia"/>
                <w:lang w:val="de-DE"/>
              </w:rPr>
              <w:t>GB/T27341-2009</w:t>
            </w:r>
            <w:r>
              <w:rPr>
                <w:rFonts w:hint="eastAsia"/>
                <w:lang w:val="en-US" w:eastAsia="zh-CN"/>
              </w:rPr>
              <w:t>、</w:t>
            </w:r>
            <w:r>
              <w:rPr>
                <w:rFonts w:hint="eastAsia"/>
                <w:lang w:val="de-DE"/>
              </w:rPr>
              <w:t xml:space="preserve"> GB 14881-2013</w:t>
            </w:r>
            <w:r>
              <w:rPr>
                <w:rFonts w:hint="eastAsia"/>
                <w:lang w:val="en-US" w:eastAsia="zh-CN"/>
              </w:rPr>
              <w:t>和</w:t>
            </w:r>
            <w:r>
              <w:rPr>
                <w:rFonts w:hint="eastAsia"/>
                <w:lang w:val="de-DE"/>
              </w:rPr>
              <w:t>《危害分析与关键控制点（HACCP体系）认证补充要求 1.0》</w:t>
            </w:r>
            <w:r>
              <w:rPr>
                <w:rFonts w:hint="eastAsia"/>
                <w:lang w:val="en-US" w:eastAsia="zh-CN"/>
              </w:rPr>
              <w:t>的要求，建立了</w:t>
            </w:r>
            <w:r>
              <w:rPr>
                <w:rFonts w:hint="eastAsia"/>
              </w:rPr>
              <w:t>自我完善机制</w:t>
            </w:r>
            <w:r>
              <w:rPr>
                <w:rFonts w:hint="eastAsia"/>
                <w:lang w:eastAsia="zh-CN"/>
              </w:rPr>
              <w:t>，</w:t>
            </w:r>
            <w:r>
              <w:rPr>
                <w:rFonts w:hint="eastAsia"/>
                <w:lang w:val="en-US" w:eastAsia="zh-CN"/>
              </w:rPr>
              <w:t>食品安全管理体系运行基本有效。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对审核范围适宜性结论</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QMS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eastAsia="zh-CN"/>
              </w:rPr>
            </w:pPr>
            <w:r>
              <w:rPr>
                <w:rFonts w:hint="eastAsia"/>
                <w:lang w:val="en-US" w:eastAsia="zh-CN"/>
              </w:rPr>
              <w:t>EcMS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EMS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rPr>
            </w:pPr>
            <w:r>
              <w:rPr>
                <w:rFonts w:hint="eastAsia"/>
              </w:rPr>
              <w:t>OHSMS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FSMS</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1126" w:type="dxa"/>
            <w:shd w:val="clear" w:color="auto" w:fill="auto"/>
          </w:tcPr>
          <w:p>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HACCP</w:t>
            </w:r>
          </w:p>
        </w:tc>
        <w:tc>
          <w:tcPr>
            <w:tcW w:w="7380" w:type="dxa"/>
            <w:gridSpan w:val="3"/>
            <w:shd w:val="clear" w:color="auto" w:fill="auto"/>
          </w:tcPr>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pPr>
              <w:keepNext w:val="0"/>
              <w:keepLines w:val="0"/>
              <w:suppressLineNumbers w:val="0"/>
              <w:spacing w:before="0" w:beforeAutospacing="0" w:after="0" w:afterAutospacing="0"/>
              <w:ind w:left="0" w:right="0"/>
              <w:rPr>
                <w:rFonts w:hint="eastAsia"/>
              </w:rPr>
            </w:pPr>
            <w:r>
              <w:rPr>
                <w:rFonts w:hint="eastAsia"/>
              </w:rPr>
              <w:t>审核组推荐意见</w:t>
            </w:r>
          </w:p>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在完成纠正措施后推荐认证注册(</w:t>
            </w:r>
            <w:r>
              <w:rPr>
                <w:rFonts w:hint="eastAsia"/>
                <w:lang w:eastAsia="zh-CN"/>
              </w:rPr>
              <w:t>☑</w:t>
            </w:r>
            <w:r>
              <w:rPr>
                <w:rFonts w:hint="eastAsia"/>
                <w:lang w:val="en-US" w:eastAsia="zh-CN"/>
              </w:rPr>
              <w:t xml:space="preserve">初审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□在完成纠正措施后推荐保持认证注册(□</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□延期推荐注册(□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□不推荐认证注册(□</w:t>
            </w:r>
            <w:r>
              <w:rPr>
                <w:rFonts w:hint="eastAsia"/>
                <w:lang w:val="en-US" w:eastAsia="zh-CN"/>
              </w:rPr>
              <w:t xml:space="preserve">初审 </w:t>
            </w:r>
            <w:r>
              <w:rPr>
                <w:rFonts w:hint="eastAsia"/>
                <w:lang w:eastAsia="zh-CN"/>
              </w:rPr>
              <w:t>□</w:t>
            </w:r>
            <w:r>
              <w:rPr>
                <w:rFonts w:hint="eastAsia"/>
                <w:lang w:val="en-US" w:eastAsia="zh-CN"/>
              </w:rPr>
              <w:t xml:space="preserve">监督审核 </w:t>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pPr>
              <w:keepNext w:val="0"/>
              <w:keepLines w:val="0"/>
              <w:suppressLineNumbers w:val="0"/>
              <w:spacing w:before="0" w:beforeAutospacing="0" w:after="0" w:afterAutospacing="0"/>
              <w:ind w:left="0" w:right="0"/>
              <w:rPr>
                <w:rFonts w:hint="eastAsia"/>
              </w:rPr>
            </w:pPr>
          </w:p>
        </w:tc>
        <w:tc>
          <w:tcPr>
            <w:tcW w:w="8506" w:type="dxa"/>
            <w:gridSpan w:val="4"/>
            <w:shd w:val="clear" w:color="auto" w:fill="auto"/>
          </w:tcPr>
          <w:p>
            <w:pPr>
              <w:keepNext w:val="0"/>
              <w:keepLines w:val="0"/>
              <w:suppressLineNumbers w:val="0"/>
              <w:spacing w:before="0" w:beforeAutospacing="0" w:after="0" w:afterAutospacing="0"/>
              <w:ind w:left="0" w:right="0"/>
              <w:rPr>
                <w:rFonts w:hint="eastAsia"/>
              </w:rP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9" w:hRule="atLeast"/>
        </w:trPr>
        <w:tc>
          <w:tcPr>
            <w:tcW w:w="1574" w:type="dxa"/>
            <w:shd w:val="clear" w:color="auto" w:fill="auto"/>
          </w:tcPr>
          <w:p>
            <w:pPr>
              <w:keepNext w:val="0"/>
              <w:keepLines w:val="0"/>
              <w:suppressLineNumbers w:val="0"/>
              <w:spacing w:before="0" w:beforeAutospacing="0" w:after="0" w:afterAutospacing="0"/>
              <w:ind w:left="0" w:right="0"/>
              <w:rPr>
                <w:rFonts w:hint="eastAsia"/>
              </w:rPr>
            </w:pPr>
            <w:r>
              <w:rPr>
                <w:rFonts w:hint="eastAsia"/>
                <w:vertAlign w:val="baseline"/>
                <w:lang w:val="en-US" w:eastAsia="zh-CN"/>
              </w:rPr>
              <w:t>审核组长</w:t>
            </w:r>
            <w:r>
              <w:rPr>
                <w:rFonts w:hint="eastAsia"/>
              </w:rPr>
              <w:t>签字</w:t>
            </w:r>
          </w:p>
        </w:tc>
        <w:tc>
          <w:tcPr>
            <w:tcW w:w="2835" w:type="dxa"/>
            <w:gridSpan w:val="2"/>
            <w:shd w:val="clear" w:color="auto" w:fill="auto"/>
          </w:tcPr>
          <w:p>
            <w:pPr>
              <w:keepNext w:val="0"/>
              <w:keepLines w:val="0"/>
              <w:suppressLineNumbers w:val="0"/>
              <w:spacing w:before="0" w:beforeAutospacing="0" w:after="0" w:afterAutospacing="0"/>
              <w:ind w:left="0" w:right="0"/>
              <w:rPr>
                <w:rFonts w:hint="eastAsia"/>
              </w:rPr>
            </w:pP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497205</wp:posOffset>
                  </wp:positionH>
                  <wp:positionV relativeFrom="paragraph">
                    <wp:posOffset>15240</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keepNext w:val="0"/>
              <w:keepLines w:val="0"/>
              <w:suppressLineNumbers w:val="0"/>
              <w:spacing w:before="0" w:beforeAutospacing="0" w:after="0" w:afterAutospacing="0"/>
              <w:ind w:left="0" w:right="0"/>
              <w:rPr>
                <w:rFonts w:hint="eastAsia"/>
              </w:rPr>
            </w:pPr>
          </w:p>
        </w:tc>
        <w:tc>
          <w:tcPr>
            <w:tcW w:w="2835"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rPr>
              <w:t>日期</w:t>
            </w:r>
            <w:r>
              <w:rPr>
                <w:rFonts w:hint="eastAsia"/>
                <w:lang w:eastAsia="zh-CN"/>
              </w:rPr>
              <w:t>：</w:t>
            </w:r>
          </w:p>
        </w:tc>
        <w:tc>
          <w:tcPr>
            <w:tcW w:w="2836" w:type="dxa"/>
            <w:shd w:val="clear" w:color="auto" w:fill="auto"/>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2020.5.29</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pPr>
              <w:keepNext w:val="0"/>
              <w:keepLines w:val="0"/>
              <w:suppressLineNumbers w:val="0"/>
              <w:spacing w:before="0" w:beforeAutospacing="0" w:after="0" w:afterAutospacing="0"/>
              <w:ind w:left="0" w:right="0"/>
              <w:rPr>
                <w:rFonts w:hint="eastAsia"/>
              </w:rPr>
            </w:pPr>
          </w:p>
        </w:tc>
      </w:tr>
    </w:tbl>
    <w:p/>
    <w:p>
      <w:pPr>
        <w:numPr>
          <w:ilvl w:val="0"/>
          <w:numId w:val="0"/>
        </w:numPr>
        <w:rPr>
          <w:rFonts w:hint="eastAsia"/>
        </w:rPr>
      </w:pPr>
      <w:r>
        <w:rPr>
          <w:rFonts w:hint="eastAsia"/>
          <w:lang w:val="en-US" w:eastAsia="zh-CN"/>
        </w:rPr>
        <w:t>十四、</w:t>
      </w:r>
      <w:r>
        <w:rPr>
          <w:rFonts w:hint="eastAsia"/>
        </w:rPr>
        <w:t>认证评定与批准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vertAlign w:val="baseline"/>
                <w:lang w:val="en-US" w:eastAsia="zh-CN"/>
              </w:rPr>
              <w:t>评价</w:t>
            </w:r>
            <w:r>
              <w:rPr>
                <w:rFonts w:hint="eastAsia"/>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vertAlign w:val="baseline"/>
                <w:lang w:val="en-US" w:eastAsia="zh-CN"/>
              </w:rPr>
              <w:t>评价人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vertAlign w:val="baseline"/>
                <w:lang w:val="en-US" w:eastAsia="zh-CN"/>
              </w:rPr>
              <w:t>评价</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技术委员会</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suppressLineNumbers w:val="0"/>
              <w:spacing w:before="0" w:beforeAutospacing="0" w:after="0" w:afterAutospacing="0"/>
              <w:ind w:left="0" w:right="0"/>
              <w:rPr>
                <w:rFonts w:hint="eastAsia"/>
              </w:rPr>
            </w:pPr>
            <w:r>
              <w:rPr>
                <w:rFonts w:hint="eastAsia"/>
              </w:rPr>
              <w:t>与末次会议结论不同处的说明和其他说明：(技术委员会填写)</w:t>
            </w:r>
          </w:p>
        </w:tc>
        <w:tc>
          <w:tcPr>
            <w:tcW w:w="7769" w:type="dxa"/>
            <w:gridSpan w:val="3"/>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批准人</w:t>
            </w:r>
          </w:p>
        </w:tc>
        <w:tc>
          <w:tcPr>
            <w:tcW w:w="2834" w:type="dxa"/>
          </w:tcPr>
          <w:p>
            <w:pPr>
              <w:keepNext w:val="0"/>
              <w:keepLines w:val="0"/>
              <w:numPr>
                <w:ilvl w:val="0"/>
                <w:numId w:val="0"/>
              </w:numPr>
              <w:suppressLineNumbers w:val="0"/>
              <w:spacing w:before="0" w:beforeAutospacing="0" w:after="0" w:afterAutospacing="0"/>
              <w:ind w:left="0" w:right="0"/>
              <w:rPr>
                <w:rFonts w:hint="eastAsia" w:eastAsia="宋体"/>
                <w:vertAlign w:val="baseline"/>
                <w:lang w:val="en-US" w:eastAsia="zh-CN"/>
              </w:rPr>
            </w:pPr>
            <w:r>
              <w:rPr>
                <w:rFonts w:hint="eastAsia"/>
              </w:rPr>
              <w:t>批准</w:t>
            </w:r>
            <w:r>
              <w:rPr>
                <w:rFonts w:hint="eastAsia"/>
                <w:lang w:val="en-US" w:eastAsia="zh-CN"/>
              </w:rPr>
              <w:t>结论</w:t>
            </w:r>
          </w:p>
        </w:tc>
        <w:tc>
          <w:tcPr>
            <w:tcW w:w="2552" w:type="dxa"/>
          </w:tcPr>
          <w:p>
            <w:pPr>
              <w:keepNext w:val="0"/>
              <w:keepLines w:val="0"/>
              <w:numPr>
                <w:ilvl w:val="0"/>
                <w:numId w:val="0"/>
              </w:numPr>
              <w:suppressLineNumbers w:val="0"/>
              <w:spacing w:before="0" w:beforeAutospacing="0" w:after="0" w:afterAutospacing="0"/>
              <w:ind w:left="0" w:right="0"/>
              <w:rPr>
                <w:rFonts w:hint="default" w:eastAsia="宋体"/>
                <w:vertAlign w:val="baseline"/>
                <w:lang w:val="en-US" w:eastAsia="zh-CN"/>
              </w:rPr>
            </w:pPr>
            <w:r>
              <w:rPr>
                <w:rFonts w:hint="eastAsia"/>
              </w:rPr>
              <w:t>批准人</w:t>
            </w:r>
            <w:r>
              <w:rPr>
                <w:rFonts w:hint="eastAsia"/>
                <w:lang w:val="en-US" w:eastAsia="zh-CN"/>
              </w:rPr>
              <w:t>签字</w:t>
            </w: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总经理</w:t>
            </w:r>
          </w:p>
        </w:tc>
        <w:tc>
          <w:tcPr>
            <w:tcW w:w="2834"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eastAsia="zh-CN"/>
              </w:rPr>
              <w:t>□</w:t>
            </w:r>
            <w:r>
              <w:rPr>
                <w:rFonts w:hint="eastAsia"/>
              </w:rPr>
              <w:t>同意注册</w:t>
            </w:r>
            <w:r>
              <w:rPr>
                <w:rFonts w:hint="eastAsia"/>
                <w:lang w:val="en-US" w:eastAsia="zh-CN"/>
              </w:rPr>
              <w:t xml:space="preserve">  </w:t>
            </w:r>
            <w:r>
              <w:rPr>
                <w:rFonts w:hint="eastAsia"/>
              </w:rPr>
              <w:t>□不同意注册</w:t>
            </w:r>
          </w:p>
        </w:tc>
        <w:tc>
          <w:tcPr>
            <w:tcW w:w="2552" w:type="dxa"/>
          </w:tcPr>
          <w:p>
            <w:pPr>
              <w:keepNext w:val="0"/>
              <w:keepLines w:val="0"/>
              <w:numPr>
                <w:ilvl w:val="0"/>
                <w:numId w:val="0"/>
              </w:numPr>
              <w:suppressLineNumbers w:val="0"/>
              <w:spacing w:before="0" w:beforeAutospacing="0" w:after="0" w:afterAutospacing="0"/>
              <w:ind w:left="0" w:right="0"/>
              <w:rPr>
                <w:rFonts w:hint="eastAsia"/>
                <w:vertAlign w:val="baseline"/>
              </w:rPr>
            </w:pPr>
          </w:p>
          <w:p>
            <w:pPr>
              <w:keepNext w:val="0"/>
              <w:keepLines w:val="0"/>
              <w:numPr>
                <w:ilvl w:val="0"/>
                <w:numId w:val="0"/>
              </w:numPr>
              <w:suppressLineNumbers w:val="0"/>
              <w:spacing w:before="0" w:beforeAutospacing="0" w:after="0" w:afterAutospacing="0"/>
              <w:ind w:left="0" w:right="0"/>
              <w:rPr>
                <w:rFonts w:hint="eastAsia"/>
                <w:vertAlign w:val="baseline"/>
              </w:rPr>
            </w:pPr>
          </w:p>
        </w:tc>
        <w:tc>
          <w:tcPr>
            <w:tcW w:w="2383" w:type="dxa"/>
          </w:tcPr>
          <w:p>
            <w:pPr>
              <w:keepNext w:val="0"/>
              <w:keepLines w:val="0"/>
              <w:numPr>
                <w:ilvl w:val="0"/>
                <w:numId w:val="0"/>
              </w:numPr>
              <w:suppressLineNumbers w:val="0"/>
              <w:spacing w:before="0" w:beforeAutospacing="0" w:after="0" w:afterAutospacing="0"/>
              <w:ind w:left="0" w:right="0"/>
              <w:rPr>
                <w:rFonts w:hint="eastAsia"/>
                <w:vertAlign w:val="baseline"/>
              </w:rPr>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r>
        <w:rPr>
          <w:rFonts w:hint="eastAsia"/>
        </w:rPr>
        <w:t>十</w:t>
      </w:r>
      <w:r>
        <w:rPr>
          <w:rFonts w:hint="eastAsia"/>
          <w:lang w:val="en-US" w:eastAsia="zh-CN"/>
        </w:rPr>
        <w:t>五</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Pr>
        <w:rPr>
          <w:rFonts w:hint="eastAsia"/>
        </w:rPr>
      </w:pPr>
    </w:p>
    <w:p>
      <w:r>
        <w:rPr>
          <w:rFonts w:hint="eastAsia"/>
        </w:rPr>
        <w:t>十</w:t>
      </w:r>
      <w:r>
        <w:rPr>
          <w:rFonts w:hint="eastAsia"/>
          <w:lang w:val="en-US" w:eastAsia="zh-CN"/>
        </w:rPr>
        <w:t>六</w:t>
      </w:r>
      <w:r>
        <w:rPr>
          <w:rFonts w:hint="eastAsia"/>
        </w:rPr>
        <w:t>、附件</w:t>
      </w:r>
    </w:p>
    <w:p>
      <w:r>
        <w:t>1. 审核计划（含项目清单）</w:t>
      </w:r>
    </w:p>
    <w:p>
      <w:r>
        <w:t>2. 不符合报告/问题清单</w:t>
      </w:r>
    </w:p>
    <w:p>
      <w:r>
        <w:t xml:space="preserve">3. </w:t>
      </w:r>
      <w:r>
        <w:rPr>
          <w:rFonts w:hint="eastAsia"/>
        </w:rPr>
        <w:t>其他</w:t>
      </w:r>
    </w:p>
    <w:p>
      <w:pPr>
        <w:rPr>
          <w:rFonts w:hint="eastAsia"/>
        </w:rPr>
      </w:pPr>
    </w:p>
    <w:p>
      <w:r>
        <w:rPr>
          <w:rFonts w:hint="eastAsia"/>
          <w:lang w:val="en-US" w:eastAsia="zh-CN"/>
        </w:rPr>
        <w:t>十七</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shd w:val="clear" w:color="FFFFFF" w:fill="D9D9D9"/>
          <w:lang w:eastAsia="zh-CN"/>
        </w:rPr>
      </w:pPr>
      <w:r>
        <w:rPr>
          <w:shd w:val="clear" w:color="FFFFFF" w:fill="D9D9D9"/>
          <w:lang w:eastAsia="zh-CN"/>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供方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消费者</w:t>
                  </w:r>
                </w:p>
              </w:tc>
              <w:tc>
                <w:tcPr>
                  <w:tcW w:w="6912" w:type="dxa"/>
                </w:tcPr>
                <w:p>
                  <w:pPr>
                    <w:keepNext w:val="0"/>
                    <w:keepLines w:val="0"/>
                    <w:suppressLineNumbers w:val="0"/>
                    <w:spacing w:before="0" w:beforeAutospacing="0" w:after="0" w:afterAutospacing="0"/>
                    <w:ind w:left="0" w:right="0"/>
                    <w:rPr>
                      <w:rFonts w:hint="eastAsia"/>
                    </w:rPr>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keepNext w:val="0"/>
              <w:keepLines w:val="0"/>
              <w:suppressLineNumbers w:val="0"/>
              <w:spacing w:before="40" w:beforeAutospacing="0" w:after="40" w:afterAutospacing="0"/>
              <w:ind w:left="0" w:right="0"/>
              <w:rPr>
                <w:rFonts w:hint="eastAsia"/>
              </w:rPr>
            </w:pPr>
            <w:r>
              <w:rPr>
                <w:rFonts w:hint="eastAsia"/>
              </w:rPr>
              <w:t xml:space="preserve"> □新产品设计开发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□新产品设计开发 □原材料订制 □生产/服务过程 □检验检测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color w:val="000000"/>
                <w:szCs w:val="18"/>
                <w:u w:val="single"/>
              </w:rPr>
              <w:t>从源头把关，全过程预防，有效沟通，保护环境、预防第一、诚信守法、安全第一、持续改进、永续经营</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QMS的主管部门是——管理层、综合部、供销部、配送部、质检部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FF"/>
                    </w:rPr>
                  </w:pPr>
                  <w:r>
                    <w:rPr>
                      <w:rFonts w:hint="eastAsia"/>
                    </w:rPr>
                    <w:t>1. 制作的样品未能迎合客户的需求。 2. 产品打样周期长，跟不上市场变化。</w:t>
                  </w:r>
                </w:p>
              </w:tc>
              <w:tc>
                <w:tcPr>
                  <w:tcW w:w="3965" w:type="dxa"/>
                </w:tcPr>
                <w:p>
                  <w:pPr>
                    <w:keepNext w:val="0"/>
                    <w:keepLines w:val="0"/>
                    <w:suppressLineNumbers w:val="0"/>
                    <w:spacing w:before="0" w:beforeAutospacing="0" w:after="0" w:afterAutospacing="0"/>
                    <w:ind w:left="0" w:right="0"/>
                    <w:rPr>
                      <w:rFonts w:hint="eastAsia"/>
                      <w:color w:val="0000FF"/>
                    </w:rPr>
                  </w:pPr>
                  <w:r>
                    <w:rPr>
                      <w:rFonts w:hint="eastAsia"/>
                    </w:rPr>
                    <w:t>1. 新产品开发立项时反复 论证市场需求。 2. 研发产品时尽量选择可 重复利用的材料制成产 品。 3. 加大设计开发的资源投 入，尽可能缩短产品研发 周期。</w:t>
                  </w:r>
                </w:p>
              </w:tc>
              <w:tc>
                <w:tcPr>
                  <w:tcW w:w="1717" w:type="dxa"/>
                </w:tcPr>
                <w:p>
                  <w:pPr>
                    <w:keepNext w:val="0"/>
                    <w:keepLines w:val="0"/>
                    <w:suppressLineNumbers w:val="0"/>
                    <w:spacing w:before="0" w:beforeAutospacing="0" w:after="0" w:afterAutospacing="0"/>
                    <w:ind w:left="0" w:right="0"/>
                    <w:rPr>
                      <w:rFonts w:hint="eastAsia"/>
                      <w:color w:val="0000FF"/>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FF"/>
                    </w:rPr>
                  </w:pPr>
                  <w:r>
                    <w:rPr>
                      <w:rFonts w:hint="eastAsia"/>
                    </w:rPr>
                    <w:t>1.计划制定不合理，导致无法按时 完成计划任务，从而延误产品交付。</w:t>
                  </w:r>
                </w:p>
              </w:tc>
              <w:tc>
                <w:tcPr>
                  <w:tcW w:w="3965" w:type="dxa"/>
                </w:tcPr>
                <w:p>
                  <w:pPr>
                    <w:keepNext w:val="0"/>
                    <w:keepLines w:val="0"/>
                    <w:suppressLineNumbers w:val="0"/>
                    <w:spacing w:before="0" w:beforeAutospacing="0" w:after="0" w:afterAutospacing="0"/>
                    <w:ind w:left="0" w:right="0"/>
                    <w:rPr>
                      <w:rFonts w:hint="eastAsia"/>
                      <w:color w:val="0000FF"/>
                    </w:rPr>
                  </w:pPr>
                  <w:r>
                    <w:rPr>
                      <w:rFonts w:hint="eastAsia"/>
                    </w:rPr>
                    <w:t>1. 合理计算公司的实际产能。 2. 依据产品特点和本公司 的实际产能合理安排生产 计划。 3. 安排跟单员全程跟进生 产计划的实现过程。相 关文件： 《配送计划》</w:t>
                  </w:r>
                </w:p>
              </w:tc>
              <w:tc>
                <w:tcPr>
                  <w:tcW w:w="1717" w:type="dxa"/>
                </w:tcPr>
                <w:p>
                  <w:pPr>
                    <w:keepNext w:val="0"/>
                    <w:keepLines w:val="0"/>
                    <w:suppressLineNumbers w:val="0"/>
                    <w:spacing w:before="0" w:beforeAutospacing="0" w:after="0" w:afterAutospacing="0"/>
                    <w:ind w:left="0" w:right="0"/>
                    <w:rPr>
                      <w:rFonts w:hint="eastAsia"/>
                      <w:color w:val="0000FF"/>
                    </w:rPr>
                  </w:pPr>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FF"/>
                    </w:rPr>
                  </w:pPr>
                  <w:r>
                    <w:rPr>
                      <w:rFonts w:hint="eastAsia"/>
                    </w:rPr>
                    <w:t>1. 不能按时交付。 2. 交付的产品不符合客户的要求</w:t>
                  </w:r>
                </w:p>
              </w:tc>
              <w:tc>
                <w:tcPr>
                  <w:tcW w:w="3965" w:type="dxa"/>
                </w:tcPr>
                <w:p>
                  <w:pPr>
                    <w:keepNext w:val="0"/>
                    <w:keepLines w:val="0"/>
                    <w:suppressLineNumbers w:val="0"/>
                    <w:spacing w:before="0" w:beforeAutospacing="0" w:after="0" w:afterAutospacing="0"/>
                    <w:ind w:left="0" w:right="0"/>
                    <w:rPr>
                      <w:rFonts w:hint="eastAsia"/>
                    </w:rPr>
                  </w:pPr>
                  <w:r>
                    <w:rPr>
                      <w:rFonts w:hint="eastAsia"/>
                    </w:rPr>
                    <w:t>1. 生产计划管制。 2. 生产过程的品质控制。 3. 成品的品质检验。 4. 出货前的品质检验。 相关文件：1.《监视和测量设备控制程序》</w:t>
                  </w:r>
                  <w:r>
                    <w:rPr>
                      <w:rFonts w:hint="eastAsia"/>
                    </w:rPr>
                    <w:br w:type="textWrapping"/>
                  </w:r>
                  <w:r>
                    <w:rPr>
                      <w:rFonts w:hint="eastAsia"/>
                    </w:rPr>
                    <w:t>2.《不合格品及潜在不安全产品控制程序》</w:t>
                  </w:r>
                </w:p>
              </w:tc>
              <w:tc>
                <w:tcPr>
                  <w:tcW w:w="1717" w:type="dxa"/>
                </w:tcPr>
                <w:p>
                  <w:pPr>
                    <w:keepNext w:val="0"/>
                    <w:keepLines w:val="0"/>
                    <w:suppressLineNumbers w:val="0"/>
                    <w:spacing w:before="0" w:beforeAutospacing="0" w:after="0" w:afterAutospacing="0"/>
                    <w:ind w:left="0" w:right="0"/>
                    <w:rPr>
                      <w:rFonts w:hint="eastAsia"/>
                      <w:color w:val="0000FF"/>
                    </w:rPr>
                  </w:pPr>
                  <w:r>
                    <w:rPr>
                      <w:rFonts w:hint="eastAsia"/>
                    </w:rPr>
                    <w:sym w:font="Wingdings" w:char="00FE"/>
                  </w:r>
                  <w:r>
                    <w:rPr>
                      <w:rFonts w:hint="eastAsia"/>
                    </w:rPr>
                    <w:t>有效</w:t>
                  </w:r>
                  <w:r>
                    <w:rPr>
                      <w:rFonts w:hint="eastAsia"/>
                    </w:rPr>
                    <w:sym w:font="Wingdings" w:char="00A8"/>
                  </w:r>
                  <w:r>
                    <w:rPr>
                      <w:rFonts w:hint="eastAsia"/>
                    </w:rPr>
                    <w:t>不足</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总质量目标实现情况的评价，及其测量方法是：</w:t>
            </w:r>
          </w:p>
          <w:p>
            <w:pPr>
              <w:keepNext w:val="0"/>
              <w:keepLines w:val="0"/>
              <w:suppressLineNumbers w:val="0"/>
              <w:spacing w:before="0" w:beforeAutospacing="0" w:after="0" w:afterAutospacing="0"/>
              <w:ind w:left="0" w:right="0"/>
              <w:rPr>
                <w:rFonts w:hint="eastAsia"/>
              </w:rPr>
            </w:pPr>
          </w:p>
          <w:tbl>
            <w:tblPr>
              <w:tblStyle w:val="9"/>
              <w:tblpPr w:leftFromText="180" w:rightFromText="180" w:vertAnchor="text" w:horzAnchor="margin" w:tblpY="450"/>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8"/>
              <w:gridCol w:w="3080"/>
              <w:gridCol w:w="3420"/>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424" w:type="dxa"/>
                  <w:vAlign w:val="center"/>
                </w:tcPr>
                <w:p>
                  <w:pPr>
                    <w:keepNext w:val="0"/>
                    <w:keepLines w:val="0"/>
                    <w:suppressLineNumbers w:val="0"/>
                    <w:spacing w:before="0" w:beforeAutospacing="0" w:after="0" w:afterAutospacing="0" w:line="400" w:lineRule="exact"/>
                    <w:ind w:left="0" w:right="0"/>
                    <w:jc w:val="center"/>
                    <w:rPr>
                      <w:rFonts w:hint="eastAsia"/>
                      <w:sz w:val="30"/>
                    </w:rPr>
                  </w:pPr>
                  <w:r>
                    <w:rPr>
                      <w:rFonts w:hint="eastAsia"/>
                      <w:sz w:val="30"/>
                    </w:rPr>
                    <w:t>目标</w:t>
                  </w:r>
                </w:p>
              </w:tc>
              <w:tc>
                <w:tcPr>
                  <w:tcW w:w="1428" w:type="dxa"/>
                  <w:vAlign w:val="center"/>
                </w:tcPr>
                <w:p>
                  <w:pPr>
                    <w:keepNext w:val="0"/>
                    <w:keepLines w:val="0"/>
                    <w:suppressLineNumbers w:val="0"/>
                    <w:spacing w:before="0" w:beforeAutospacing="0" w:after="0" w:afterAutospacing="0" w:line="400" w:lineRule="exact"/>
                    <w:ind w:left="0" w:right="0"/>
                    <w:jc w:val="center"/>
                    <w:rPr>
                      <w:rFonts w:hint="eastAsia"/>
                      <w:sz w:val="30"/>
                    </w:rPr>
                  </w:pPr>
                  <w:r>
                    <w:rPr>
                      <w:rFonts w:hint="eastAsia"/>
                      <w:sz w:val="30"/>
                    </w:rPr>
                    <w:t>分解部门</w:t>
                  </w:r>
                </w:p>
              </w:tc>
              <w:tc>
                <w:tcPr>
                  <w:tcW w:w="3080" w:type="dxa"/>
                  <w:vAlign w:val="center"/>
                </w:tcPr>
                <w:p>
                  <w:pPr>
                    <w:keepNext w:val="0"/>
                    <w:keepLines w:val="0"/>
                    <w:suppressLineNumbers w:val="0"/>
                    <w:spacing w:before="0" w:beforeAutospacing="0" w:after="0" w:afterAutospacing="0" w:line="400" w:lineRule="exact"/>
                    <w:ind w:left="0" w:right="0"/>
                    <w:jc w:val="center"/>
                    <w:rPr>
                      <w:rFonts w:hint="eastAsia"/>
                      <w:sz w:val="30"/>
                    </w:rPr>
                  </w:pPr>
                  <w:r>
                    <w:rPr>
                      <w:rFonts w:hint="eastAsia"/>
                      <w:sz w:val="30"/>
                    </w:rPr>
                    <w:t>分解目标</w:t>
                  </w:r>
                </w:p>
              </w:tc>
              <w:tc>
                <w:tcPr>
                  <w:tcW w:w="3420" w:type="dxa"/>
                  <w:vAlign w:val="center"/>
                </w:tcPr>
                <w:p>
                  <w:pPr>
                    <w:keepNext w:val="0"/>
                    <w:keepLines w:val="0"/>
                    <w:suppressLineNumbers w:val="0"/>
                    <w:spacing w:before="0" w:beforeAutospacing="0" w:after="0" w:afterAutospacing="0" w:line="400" w:lineRule="exact"/>
                    <w:ind w:left="0" w:right="0"/>
                    <w:jc w:val="center"/>
                    <w:rPr>
                      <w:rFonts w:hint="eastAsia"/>
                      <w:sz w:val="30"/>
                    </w:rPr>
                  </w:pPr>
                  <w:r>
                    <w:rPr>
                      <w:rFonts w:hint="eastAsia"/>
                      <w:sz w:val="30"/>
                    </w:rPr>
                    <w:t>完成情况</w:t>
                  </w:r>
                </w:p>
              </w:tc>
              <w:tc>
                <w:tcPr>
                  <w:tcW w:w="821" w:type="dxa"/>
                  <w:vAlign w:val="center"/>
                </w:tcPr>
                <w:p>
                  <w:pPr>
                    <w:keepNext w:val="0"/>
                    <w:keepLines w:val="0"/>
                    <w:suppressLineNumbers w:val="0"/>
                    <w:spacing w:before="0" w:beforeAutospacing="0" w:after="0" w:afterAutospacing="0" w:line="400" w:lineRule="exact"/>
                    <w:ind w:left="0" w:right="0"/>
                    <w:jc w:val="center"/>
                    <w:rPr>
                      <w:rFonts w:hint="eastAsia"/>
                      <w:spacing w:val="-18"/>
                      <w:sz w:val="30"/>
                    </w:rPr>
                  </w:pPr>
                  <w:r>
                    <w:rPr>
                      <w:rFonts w:hint="eastAsia"/>
                      <w:spacing w:val="-18"/>
                      <w:sz w:val="3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424" w:type="dxa"/>
                  <w:vMerge w:val="restart"/>
                  <w:vAlign w:val="center"/>
                </w:tcPr>
                <w:p>
                  <w:pPr>
                    <w:keepNext w:val="0"/>
                    <w:keepLines w:val="0"/>
                    <w:suppressLineNumbers w:val="0"/>
                    <w:spacing w:before="0" w:beforeAutospacing="0" w:after="0" w:afterAutospacing="0" w:line="360" w:lineRule="exact"/>
                    <w:ind w:left="0" w:right="0" w:firstLine="1405" w:firstLineChars="500"/>
                    <w:rPr>
                      <w:rFonts w:hint="eastAsia" w:ascii="宋体" w:hAnsi="宋体"/>
                      <w:b/>
                      <w:spacing w:val="60"/>
                      <w:sz w:val="28"/>
                      <w:szCs w:val="28"/>
                    </w:rPr>
                  </w:pPr>
                  <w:r>
                    <w:rPr>
                      <w:rFonts w:hint="eastAsia" w:ascii="宋体" w:hAnsi="宋体"/>
                      <w:b/>
                      <w:bCs/>
                      <w:sz w:val="28"/>
                      <w:szCs w:val="28"/>
                    </w:rPr>
                    <w:t>Aa)</w:t>
                  </w:r>
                  <w:r>
                    <w:rPr>
                      <w:rFonts w:hint="eastAsia" w:ascii="宋体" w:hAnsi="宋体"/>
                      <w:b/>
                      <w:sz w:val="28"/>
                      <w:szCs w:val="28"/>
                    </w:rPr>
                    <w:t>食品安全投诉率低于1%；</w:t>
                  </w:r>
                </w:p>
                <w:p>
                  <w:pPr>
                    <w:keepNext w:val="0"/>
                    <w:keepLines w:val="0"/>
                    <w:suppressLineNumbers w:val="0"/>
                    <w:spacing w:before="0" w:beforeAutospacing="0" w:after="50" w:afterAutospacing="0" w:line="360" w:lineRule="exact"/>
                    <w:ind w:left="0" w:right="0" w:firstLine="1414" w:firstLineChars="503"/>
                    <w:rPr>
                      <w:rFonts w:hint="eastAsia" w:ascii="宋体" w:hAnsi="宋体"/>
                      <w:b/>
                      <w:color w:val="000000"/>
                      <w:sz w:val="28"/>
                      <w:szCs w:val="28"/>
                    </w:rPr>
                  </w:pPr>
                  <w:r>
                    <w:rPr>
                      <w:rFonts w:hint="eastAsia" w:ascii="宋体" w:hAnsi="宋体"/>
                      <w:b/>
                      <w:color w:val="000000"/>
                      <w:sz w:val="28"/>
                      <w:szCs w:val="28"/>
                    </w:rPr>
                    <w:t>bb)</w:t>
                  </w:r>
                  <w:r>
                    <w:rPr>
                      <w:rFonts w:hint="eastAsia" w:ascii="宋体" w:hAnsi="宋体"/>
                      <w:b/>
                      <w:bCs/>
                      <w:sz w:val="28"/>
                      <w:szCs w:val="28"/>
                    </w:rPr>
                    <w:t>产品验收合格率100 %</w:t>
                  </w:r>
                  <w:r>
                    <w:rPr>
                      <w:rFonts w:hint="eastAsia" w:ascii="宋体" w:hAnsi="宋体"/>
                      <w:b/>
                      <w:color w:val="000000"/>
                      <w:sz w:val="28"/>
                      <w:szCs w:val="28"/>
                    </w:rPr>
                    <w:t>；</w:t>
                  </w:r>
                </w:p>
                <w:p>
                  <w:pPr>
                    <w:keepNext w:val="0"/>
                    <w:keepLines w:val="0"/>
                    <w:suppressLineNumbers w:val="0"/>
                    <w:spacing w:before="0" w:beforeAutospacing="0" w:after="0" w:afterAutospacing="0" w:line="400" w:lineRule="exact"/>
                    <w:ind w:left="0" w:right="0" w:firstLine="1405" w:firstLineChars="500"/>
                    <w:rPr>
                      <w:rFonts w:hint="eastAsia" w:ascii="宋体" w:hAnsi="宋体"/>
                      <w:b/>
                      <w:sz w:val="28"/>
                      <w:szCs w:val="28"/>
                    </w:rPr>
                  </w:pPr>
                  <w:r>
                    <w:rPr>
                      <w:rFonts w:hint="eastAsia" w:ascii="宋体" w:hAnsi="宋体"/>
                      <w:b/>
                      <w:sz w:val="28"/>
                      <w:szCs w:val="28"/>
                    </w:rPr>
                    <w:t>cc)顾客满意度≥85%；</w:t>
                  </w:r>
                </w:p>
                <w:p>
                  <w:pPr>
                    <w:keepNext w:val="0"/>
                    <w:keepLines w:val="0"/>
                    <w:suppressLineNumbers w:val="0"/>
                    <w:spacing w:before="0" w:beforeAutospacing="0" w:after="0" w:afterAutospacing="0"/>
                    <w:ind w:left="0" w:right="0"/>
                    <w:jc w:val="center"/>
                    <w:rPr>
                      <w:rFonts w:hint="eastAsia"/>
                    </w:rPr>
                  </w:pPr>
                  <w:r>
                    <w:rPr>
                      <w:rFonts w:hint="eastAsia" w:ascii="宋体" w:hAnsi="宋体"/>
                      <w:b/>
                      <w:sz w:val="28"/>
                      <w:szCs w:val="28"/>
                    </w:rPr>
                    <w:t>d)重大食品安全事故为0</w:t>
                  </w:r>
                  <w:r>
                    <w:rPr>
                      <w:rFonts w:hint="eastAsia" w:ascii="宋体" w:hAnsi="宋体"/>
                      <w:b/>
                      <w:bCs/>
                      <w:sz w:val="28"/>
                      <w:szCs w:val="21"/>
                    </w:rPr>
                    <w:t>。</w:t>
                  </w:r>
                </w:p>
              </w:tc>
              <w:tc>
                <w:tcPr>
                  <w:tcW w:w="1428" w:type="dxa"/>
                  <w:vMerge w:val="restart"/>
                  <w:vAlign w:val="center"/>
                </w:tcPr>
                <w:p>
                  <w:pPr>
                    <w:keepNext w:val="0"/>
                    <w:keepLines w:val="0"/>
                    <w:suppressLineNumbers w:val="0"/>
                    <w:spacing w:before="0" w:beforeAutospacing="0" w:after="0" w:afterAutospacing="0"/>
                    <w:ind w:left="0" w:right="0"/>
                    <w:jc w:val="center"/>
                    <w:rPr>
                      <w:rFonts w:hint="eastAsia"/>
                      <w:sz w:val="28"/>
                    </w:rPr>
                  </w:pPr>
                  <w:r>
                    <w:rPr>
                      <w:rFonts w:hint="eastAsia"/>
                      <w:sz w:val="28"/>
                    </w:rPr>
                    <w:t>综合部</w:t>
                  </w: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1.培训计划完成率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本年度计划培训4次，实际完成4次</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28"/>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2.培训考核率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4次培训皆进行了考核</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3.文件编制、发放差错率： 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体系文件的编制和发放无差错</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4.食品安全目标考核率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正在对各部门目标进行考核</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restart"/>
                  <w:vAlign w:val="center"/>
                </w:tcPr>
                <w:p>
                  <w:pPr>
                    <w:keepNext w:val="0"/>
                    <w:keepLines w:val="0"/>
                    <w:suppressLineNumbers w:val="0"/>
                    <w:spacing w:before="0" w:beforeAutospacing="0" w:after="0" w:afterAutospacing="0"/>
                    <w:ind w:left="0" w:right="0"/>
                    <w:jc w:val="center"/>
                    <w:rPr>
                      <w:rFonts w:hint="eastAsia"/>
                      <w:sz w:val="32"/>
                    </w:rPr>
                  </w:pPr>
                  <w:r>
                    <w:rPr>
                      <w:rFonts w:hint="eastAsia"/>
                      <w:sz w:val="28"/>
                      <w:szCs w:val="28"/>
                    </w:rPr>
                    <w:t>供销部</w:t>
                  </w: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1.合同评审率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今年度的所有合同和订单均进行了评审</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28"/>
                      <w:szCs w:val="28"/>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2.供方评定率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olor w:val="000000"/>
                      <w:szCs w:val="21"/>
                    </w:rPr>
                    <w:t>供方5家，均进行了评定</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28"/>
                      <w:szCs w:val="28"/>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3.合同履行率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本年度合同全部按期履行</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4.顾客满意度        85%以上</w:t>
                  </w:r>
                </w:p>
              </w:tc>
              <w:tc>
                <w:tcPr>
                  <w:tcW w:w="3420" w:type="dxa"/>
                  <w:vAlign w:val="center"/>
                </w:tcPr>
                <w:p>
                  <w:pPr>
                    <w:keepNext w:val="0"/>
                    <w:keepLines w:val="0"/>
                    <w:suppressLineNumbers w:val="0"/>
                    <w:spacing w:before="0" w:beforeAutospacing="0" w:after="0" w:afterAutospacing="0"/>
                    <w:ind w:left="0" w:right="0" w:firstLine="315" w:firstLineChars="150"/>
                    <w:rPr>
                      <w:rFonts w:hint="eastAsia" w:ascii="宋体" w:hAnsi="宋体"/>
                      <w:szCs w:val="21"/>
                    </w:rPr>
                  </w:pPr>
                  <w:r>
                    <w:rPr>
                      <w:rFonts w:hint="eastAsia" w:ascii="宋体" w:hAnsi="宋体"/>
                      <w:szCs w:val="21"/>
                    </w:rPr>
                    <w:t xml:space="preserve">顾客满意度     88.95% </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5.食品安全投诉率      0.9%</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color w:val="FF0000"/>
                      <w:szCs w:val="21"/>
                    </w:rPr>
                  </w:pPr>
                  <w:r>
                    <w:rPr>
                      <w:rFonts w:hint="eastAsia" w:ascii="宋体" w:hAnsi="宋体"/>
                      <w:szCs w:val="21"/>
                    </w:rPr>
                    <w:t>食品安全投诉率    0</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restart"/>
                  <w:vAlign w:val="center"/>
                </w:tcPr>
                <w:p>
                  <w:pPr>
                    <w:keepNext w:val="0"/>
                    <w:keepLines w:val="0"/>
                    <w:suppressLineNumbers w:val="0"/>
                    <w:spacing w:before="0" w:beforeAutospacing="0" w:after="0" w:afterAutospacing="0"/>
                    <w:ind w:left="0" w:right="0"/>
                    <w:jc w:val="center"/>
                    <w:rPr>
                      <w:rFonts w:hint="eastAsia"/>
                      <w:sz w:val="28"/>
                    </w:rPr>
                  </w:pPr>
                  <w:r>
                    <w:rPr>
                      <w:rFonts w:hint="eastAsia"/>
                      <w:sz w:val="28"/>
                    </w:rPr>
                    <w:t>配送部</w:t>
                  </w:r>
                </w:p>
                <w:p>
                  <w:pPr>
                    <w:keepNext w:val="0"/>
                    <w:keepLines w:val="0"/>
                    <w:suppressLineNumbers w:val="0"/>
                    <w:spacing w:before="0" w:beforeAutospacing="0" w:after="0" w:afterAutospacing="0"/>
                    <w:ind w:left="0" w:right="0"/>
                    <w:jc w:val="center"/>
                    <w:rPr>
                      <w:rFonts w:hint="eastAsia"/>
                      <w:sz w:val="32"/>
                    </w:rPr>
                  </w:pPr>
                  <w:r>
                    <w:rPr>
                      <w:rFonts w:hint="eastAsia"/>
                      <w:sz w:val="28"/>
                    </w:rPr>
                    <w:t>(仓库)</w:t>
                  </w:r>
                </w:p>
              </w:tc>
              <w:tc>
                <w:tcPr>
                  <w:tcW w:w="308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1.生产计划完成率    98%以上</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每月的生产计划全部完成</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2.设备完好率       98%以上</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设备完好100%</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 xml:space="preserve">3. 产品检验合格率   95%以上 </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color w:val="000000"/>
                      <w:szCs w:val="21"/>
                    </w:rPr>
                  </w:pPr>
                  <w:r>
                    <w:rPr>
                      <w:rFonts w:hint="eastAsia" w:ascii="宋体" w:hAnsi="宋体"/>
                      <w:color w:val="000000"/>
                      <w:szCs w:val="21"/>
                    </w:rPr>
                    <w:t>产品检验合格率100%</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4.安全事故率：          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安全无事故</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5. 关键控制点监控率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关键控制点均按规定进行监控</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restart"/>
                  <w:vAlign w:val="center"/>
                </w:tcPr>
                <w:p>
                  <w:pPr>
                    <w:keepNext w:val="0"/>
                    <w:keepLines w:val="0"/>
                    <w:suppressLineNumbers w:val="0"/>
                    <w:spacing w:before="0" w:beforeAutospacing="0" w:after="0" w:afterAutospacing="0"/>
                    <w:ind w:left="0" w:right="0"/>
                    <w:jc w:val="center"/>
                    <w:rPr>
                      <w:rFonts w:hint="eastAsia"/>
                      <w:sz w:val="28"/>
                    </w:rPr>
                  </w:pPr>
                  <w:r>
                    <w:rPr>
                      <w:rFonts w:hint="eastAsia"/>
                      <w:sz w:val="28"/>
                    </w:rPr>
                    <w:t>质检部</w:t>
                  </w: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1.原材料验证率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所有原、辅材料购进行均进行检验或验证</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2.成品检测率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所有成品均检验合格后方可包装入库</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3.检测设备校准率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检测、计量设备已按计划进行校准</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424"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1428" w:type="dxa"/>
                  <w:vMerge w:val="continue"/>
                  <w:vAlign w:val="center"/>
                </w:tcPr>
                <w:p>
                  <w:pPr>
                    <w:keepNext w:val="0"/>
                    <w:keepLines w:val="0"/>
                    <w:suppressLineNumbers w:val="0"/>
                    <w:spacing w:before="0" w:beforeAutospacing="0" w:after="0" w:afterAutospacing="0"/>
                    <w:ind w:left="0" w:right="0"/>
                    <w:jc w:val="center"/>
                    <w:rPr>
                      <w:rFonts w:hint="eastAsia"/>
                      <w:sz w:val="32"/>
                    </w:rPr>
                  </w:pPr>
                </w:p>
              </w:tc>
              <w:tc>
                <w:tcPr>
                  <w:tcW w:w="3080" w:type="dxa"/>
                  <w:vAlign w:val="center"/>
                </w:tcPr>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4.产品质量统计率      100%</w:t>
                  </w:r>
                </w:p>
              </w:tc>
              <w:tc>
                <w:tcPr>
                  <w:tcW w:w="342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每月均进行产品质量统计</w:t>
                  </w:r>
                </w:p>
              </w:tc>
              <w:tc>
                <w:tcPr>
                  <w:tcW w:w="821"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达标</w:t>
                  </w:r>
                </w:p>
              </w:tc>
            </w:tr>
          </w:tbl>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highlight w:val="yellow"/>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□主要设备设施 □主要检测设备 ☑无变更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480  </w:t>
            </w:r>
            <w:r>
              <w:rPr>
                <w:rFonts w:hint="eastAsia"/>
              </w:rPr>
              <w:t>平米；生产车间</w:t>
            </w:r>
            <w:r>
              <w:rPr>
                <w:rFonts w:hint="eastAsia"/>
                <w:u w:val="single"/>
              </w:rPr>
              <w:t xml:space="preserve"> 1  </w:t>
            </w:r>
            <w:r>
              <w:rPr>
                <w:rFonts w:hint="eastAsia"/>
              </w:rPr>
              <w:t>个；库房</w:t>
            </w:r>
            <w:r>
              <w:rPr>
                <w:rFonts w:hint="eastAsia"/>
                <w:u w:val="single"/>
              </w:rPr>
              <w:t xml:space="preserve"> 1   </w:t>
            </w:r>
            <w:r>
              <w:rPr>
                <w:rFonts w:hint="eastAsia"/>
              </w:rPr>
              <w:t>个；实验室1</w:t>
            </w:r>
            <w:r>
              <w:rPr>
                <w:rFonts w:hint="eastAsia"/>
                <w:u w:val="single"/>
              </w:rPr>
              <w:t xml:space="preserve">   </w:t>
            </w:r>
            <w:r>
              <w:rPr>
                <w:rFonts w:hint="eastAsia"/>
              </w:rPr>
              <w:t>个</w:t>
            </w:r>
          </w:p>
          <w:p>
            <w:pPr>
              <w:keepNext w:val="0"/>
              <w:keepLines w:val="0"/>
              <w:suppressLineNumbers w:val="0"/>
              <w:spacing w:before="0" w:beforeAutospacing="0" w:after="0" w:afterAutospacing="0"/>
              <w:ind w:left="0" w:right="0"/>
              <w:rPr>
                <w:rFonts w:hint="eastAsia"/>
                <w:u w:val="single"/>
              </w:rPr>
            </w:pPr>
            <w:r>
              <w:rPr>
                <w:rFonts w:hint="eastAsia"/>
              </w:rPr>
              <w:t>主要配送设备有</w:t>
            </w:r>
            <w:r>
              <w:rPr>
                <w:rFonts w:hint="eastAsia"/>
                <w:u w:val="single"/>
              </w:rPr>
              <w:t>冷藏车，仓库，台秤，栈板，电脑  （2~4种）</w:t>
            </w:r>
          </w:p>
          <w:p>
            <w:pPr>
              <w:keepNext w:val="0"/>
              <w:keepLines w:val="0"/>
              <w:suppressLineNumbers w:val="0"/>
              <w:spacing w:before="0" w:beforeAutospacing="0" w:after="0" w:afterAutospacing="0"/>
              <w:ind w:left="0" w:right="0"/>
              <w:rPr>
                <w:rFonts w:hint="eastAsia"/>
                <w:color w:val="000000" w:themeColor="text1"/>
              </w:rPr>
            </w:pP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电梯</w:t>
            </w:r>
            <w:r>
              <w:rPr>
                <w:rFonts w:hint="eastAsia"/>
              </w:rPr>
              <w:sym w:font="Wingdings" w:char="00FE"/>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color w:val="000000" w:themeColor="text1"/>
                <w:u w:val="single"/>
              </w:rPr>
            </w:pPr>
            <w:r>
              <w:rPr>
                <w:rFonts w:hint="eastAsia"/>
                <w:color w:val="000000" w:themeColor="text1"/>
              </w:rPr>
              <w:t>国家强检的计量器具有：</w:t>
            </w:r>
            <w:r>
              <w:rPr>
                <w:rFonts w:hint="eastAsia"/>
                <w:color w:val="000000" w:themeColor="text1"/>
                <w:u w:val="single"/>
              </w:rPr>
              <w:t>电子台秤 ，温湿度计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rPr>
              <w:t xml:space="preserve">配送经验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FE"/>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A8"/>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A8"/>
            </w:r>
            <w:r>
              <w:rPr>
                <w:rFonts w:hint="eastAsia"/>
              </w:rPr>
              <w:t xml:space="preserve">标语  </w:t>
            </w:r>
            <w:r>
              <w:rPr>
                <w:rFonts w:hint="eastAsia"/>
              </w:rPr>
              <w:sym w:font="Wingdings" w:char="00A8"/>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产品和服务要求为：  </w:t>
            </w:r>
            <w:r>
              <w:rPr>
                <w:rFonts w:hint="eastAsia"/>
              </w:rPr>
              <w:sym w:font="Wingdings" w:char="00A8"/>
            </w:r>
            <w:r>
              <w:rPr>
                <w:rFonts w:hint="eastAsia"/>
              </w:rPr>
              <w:t xml:space="preserve">外来标准 </w:t>
            </w:r>
            <w:r>
              <w:rPr>
                <w:rFonts w:hint="eastAsia"/>
              </w:rPr>
              <w:sym w:font="Wingdings" w:char="00FE"/>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rPr>
            </w:pPr>
            <w:r>
              <w:rPr>
                <w:rFonts w:hint="eastAsia"/>
                <w:color w:val="000000" w:themeColor="text1"/>
              </w:rPr>
              <w:t>审核期间内设计和开发新产品/项目名称：</w:t>
            </w:r>
            <w:r>
              <w:rPr>
                <w:rFonts w:hint="eastAsia"/>
                <w:color w:val="000000" w:themeColor="text1"/>
                <w:u w:val="single"/>
              </w:rPr>
              <w:t>无</w:t>
            </w:r>
            <w:r>
              <w:rPr>
                <w:rFonts w:hint="eastAsia"/>
                <w:color w:val="0000FF"/>
                <w:u w:val="single"/>
              </w:rPr>
              <w:t xml:space="preserve">             </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FE"/>
            </w:r>
            <w:r>
              <w:rPr>
                <w:rFonts w:hint="eastAsia"/>
              </w:rPr>
              <w:t xml:space="preserve">顾客要求 </w:t>
            </w:r>
            <w:r>
              <w:rPr>
                <w:rFonts w:hint="eastAsia"/>
              </w:rPr>
              <w:sym w:font="Wingdings" w:char="00FE"/>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665"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r>
                    <w:rPr>
                      <w:rFonts w:hint="eastAsia"/>
                    </w:rPr>
                    <w:t>初级农产品（蔬菜、畜禽肉类、蛋类）、预包装食品（冷冻类）的销售</w:t>
                  </w:r>
                </w:p>
              </w:tc>
              <w:tc>
                <w:tcPr>
                  <w:tcW w:w="36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原料验收</w:t>
                  </w:r>
                </w:p>
              </w:tc>
              <w:tc>
                <w:tcPr>
                  <w:tcW w:w="3265" w:type="dxa"/>
                </w:tcPr>
                <w:p>
                  <w:pPr>
                    <w:keepNext w:val="0"/>
                    <w:keepLines w:val="0"/>
                    <w:suppressLineNumbers w:val="0"/>
                    <w:spacing w:before="0" w:beforeAutospacing="0" w:after="0" w:afterAutospacing="0"/>
                    <w:ind w:left="0" w:right="0"/>
                    <w:jc w:val="left"/>
                    <w:rPr>
                      <w:rFonts w:hint="default" w:eastAsia="宋体"/>
                      <w:lang w:val="en-US" w:eastAsia="zh-CN"/>
                    </w:rPr>
                  </w:pPr>
                  <w:r>
                    <w:rPr>
                      <w:rFonts w:hint="eastAsia"/>
                      <w:lang w:val="en-US" w:eastAsia="zh-CN"/>
                    </w:rPr>
                    <w:t>检测农残，数量，外观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p>
              </w:tc>
              <w:tc>
                <w:tcPr>
                  <w:tcW w:w="3665" w:type="dxa"/>
                </w:tcPr>
                <w:p>
                  <w:pPr>
                    <w:keepNext w:val="0"/>
                    <w:keepLines w:val="0"/>
                    <w:suppressLineNumbers w:val="0"/>
                    <w:spacing w:before="0" w:beforeAutospacing="0" w:after="0" w:afterAutospacing="0"/>
                    <w:ind w:left="0" w:right="0"/>
                    <w:jc w:val="left"/>
                    <w:rPr>
                      <w:rFonts w:hint="eastAsia"/>
                    </w:rPr>
                  </w:pPr>
                </w:p>
              </w:tc>
              <w:tc>
                <w:tcPr>
                  <w:tcW w:w="3265" w:type="dxa"/>
                </w:tcPr>
                <w:p>
                  <w:pPr>
                    <w:keepNext w:val="0"/>
                    <w:keepLines w:val="0"/>
                    <w:suppressLineNumbers w:val="0"/>
                    <w:spacing w:before="0" w:beforeAutospacing="0" w:after="0" w:afterAutospacing="0"/>
                    <w:ind w:left="0" w:right="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rPr>
                  </w:pPr>
                </w:p>
              </w:tc>
              <w:tc>
                <w:tcPr>
                  <w:tcW w:w="3665" w:type="dxa"/>
                </w:tcPr>
                <w:p>
                  <w:pPr>
                    <w:keepNext w:val="0"/>
                    <w:keepLines w:val="0"/>
                    <w:suppressLineNumbers w:val="0"/>
                    <w:spacing w:before="0" w:beforeAutospacing="0" w:after="0" w:afterAutospacing="0"/>
                    <w:ind w:left="0" w:right="0"/>
                    <w:jc w:val="left"/>
                    <w:rPr>
                      <w:rFonts w:hint="eastAsia"/>
                    </w:rPr>
                  </w:pPr>
                </w:p>
              </w:tc>
              <w:tc>
                <w:tcPr>
                  <w:tcW w:w="3265" w:type="dxa"/>
                </w:tcPr>
                <w:p>
                  <w:pPr>
                    <w:keepNext w:val="0"/>
                    <w:keepLines w:val="0"/>
                    <w:suppressLineNumbers w:val="0"/>
                    <w:spacing w:before="0" w:beforeAutospacing="0" w:after="0" w:afterAutospacing="0"/>
                    <w:ind w:left="0" w:right="0"/>
                    <w:jc w:val="left"/>
                    <w:rPr>
                      <w:rFonts w:hint="eastAsia"/>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需要确认的过程：</w:t>
            </w:r>
            <w:r>
              <w:rPr>
                <w:rFonts w:hint="eastAsia"/>
                <w:u w:val="single"/>
              </w:rPr>
              <w:t xml:space="preserve">  无。           </w:t>
            </w:r>
            <w:r>
              <w:rPr>
                <w:rFonts w:hint="eastAsia"/>
              </w:rPr>
              <w:t xml:space="preserve"> ，</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p>
          <w:p>
            <w:pPr>
              <w:keepNext w:val="0"/>
              <w:keepLines w:val="0"/>
              <w:suppressLineNumbers w:val="0"/>
              <w:tabs>
                <w:tab w:val="left" w:pos="1695"/>
              </w:tabs>
              <w:spacing w:before="0" w:beforeAutospacing="0" w:after="0" w:afterAutospacing="0"/>
              <w:ind w:left="0" w:right="0"/>
              <w:jc w:val="left"/>
              <w:rPr>
                <w:rFonts w:hint="eastAsia"/>
              </w:rPr>
            </w:pP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FE"/>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rPr>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FE"/>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组织对生产和服务提供的更改进行必要的评审和控制，以确保持续地符合要求。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FE"/>
            </w:r>
            <w:r>
              <w:rPr>
                <w:rFonts w:hint="eastAsia"/>
              </w:rPr>
              <w:t xml:space="preserve">顾客座谈 </w:t>
            </w:r>
            <w:r>
              <w:rPr>
                <w:rFonts w:hint="eastAsia"/>
              </w:rPr>
              <w:sym w:font="Wingdings" w:char="00FE"/>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2020</w:t>
            </w:r>
            <w:r>
              <w:rPr>
                <w:rFonts w:hint="eastAsia"/>
              </w:rPr>
              <w:t>年</w:t>
            </w:r>
            <w:r>
              <w:rPr>
                <w:rFonts w:hint="eastAsia"/>
                <w:u w:val="single"/>
              </w:rPr>
              <w:t xml:space="preserve"> 5 </w:t>
            </w:r>
            <w:r>
              <w:rPr>
                <w:rFonts w:hint="eastAsia"/>
              </w:rPr>
              <w:t>月</w:t>
            </w:r>
            <w:r>
              <w:rPr>
                <w:rFonts w:hint="eastAsia"/>
                <w:u w:val="single"/>
              </w:rPr>
              <w:t xml:space="preserve"> 2</w:t>
            </w:r>
            <w:r>
              <w:rPr>
                <w:rFonts w:hint="eastAsia"/>
              </w:rPr>
              <w:t>日实施了质量管理体系内部审核，对质量管理体系的符合性和有效性进行了审核。内审发现的</w:t>
            </w:r>
            <w:r>
              <w:rPr>
                <w:rFonts w:hint="eastAsia"/>
                <w:u w:val="single"/>
              </w:rPr>
              <w:t xml:space="preserve"> 2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u w:val="single"/>
              </w:rPr>
              <w:t xml:space="preserve"> 2020 </w:t>
            </w:r>
            <w:r>
              <w:rPr>
                <w:rFonts w:hint="eastAsia"/>
              </w:rPr>
              <w:t>年</w:t>
            </w:r>
            <w:r>
              <w:rPr>
                <w:rFonts w:hint="eastAsia"/>
                <w:u w:val="single"/>
              </w:rPr>
              <w:t>5</w:t>
            </w:r>
            <w:r>
              <w:rPr>
                <w:rFonts w:hint="eastAsia"/>
              </w:rPr>
              <w:t>月</w:t>
            </w:r>
            <w:r>
              <w:rPr>
                <w:rFonts w:hint="eastAsia"/>
                <w:u w:val="single"/>
              </w:rPr>
              <w:t xml:space="preserve">20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748"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748"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748"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外部环境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 xml:space="preserve">☑法律法规 ☑技术 ☑竞争 □市场 □文化 □社会 ☑经济环境 </w:t>
                  </w:r>
                </w:p>
                <w:p>
                  <w:pPr>
                    <w:keepNext w:val="0"/>
                    <w:keepLines w:val="0"/>
                    <w:suppressLineNumbers w:val="0"/>
                    <w:spacing w:before="0" w:beforeAutospacing="0" w:after="0" w:afterAutospacing="0"/>
                    <w:ind w:left="0" w:right="0"/>
                    <w:rPr>
                      <w:rFonts w:hint="eastAsia"/>
                    </w:rPr>
                  </w:pPr>
                  <w:r>
                    <w:rPr>
                      <w:rFonts w:hint="eastAsia"/>
                    </w:rPr>
                    <w:t>□政治 □监管  □财务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rPr>
                      <w:rFonts w:hint="eastAsia"/>
                    </w:rPr>
                  </w:pPr>
                  <w:r>
                    <w:rPr>
                      <w:rFonts w:hint="eastAsia"/>
                    </w:rPr>
                    <w:t>内部环境</w:t>
                  </w:r>
                </w:p>
              </w:tc>
              <w:tc>
                <w:tcPr>
                  <w:tcW w:w="7375" w:type="dxa"/>
                </w:tcPr>
                <w:p>
                  <w:pPr>
                    <w:keepNext w:val="0"/>
                    <w:keepLines w:val="0"/>
                    <w:suppressLineNumbers w:val="0"/>
                    <w:spacing w:before="0" w:beforeAutospacing="0" w:after="0" w:afterAutospacing="0"/>
                    <w:ind w:left="0" w:right="0"/>
                    <w:rPr>
                      <w:rFonts w:hint="eastAsia"/>
                    </w:rPr>
                  </w:pPr>
                  <w:r>
                    <w:rPr>
                      <w:rFonts w:hint="eastAsia"/>
                    </w:rPr>
                    <w:t xml:space="preserve">☑价值观  ☑文化  ☑知识 ☑绩效 ☑工艺 □设备 ☑人员能力  </w:t>
                  </w:r>
                </w:p>
                <w:p>
                  <w:pPr>
                    <w:keepNext w:val="0"/>
                    <w:keepLines w:val="0"/>
                    <w:suppressLineNumbers w:val="0"/>
                    <w:spacing w:before="0" w:beforeAutospacing="0" w:after="0" w:afterAutospacing="0"/>
                    <w:ind w:left="0" w:right="0"/>
                    <w:rPr>
                      <w:rFonts w:hint="eastAsia"/>
                    </w:rPr>
                  </w:pPr>
                  <w:r>
                    <w:rPr>
                      <w:rFonts w:hint="eastAsia"/>
                    </w:rPr>
                    <w:t>□活动、产品和服务 □战略方向 □其他</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highlight w:val="cyan"/>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☑供方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☑社区</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t>□</w:t>
            </w:r>
            <w:r>
              <w:rPr>
                <w:rFonts w:hint="eastAsia"/>
              </w:rPr>
              <w:t xml:space="preserve">设计和开发 ☑采购 ☑人力资源☑营销和市场  </w:t>
            </w:r>
            <w:r>
              <w:rPr>
                <w:rFonts w:hint="eastAsia"/>
                <w:lang w:eastAsia="zh-CN"/>
              </w:rPr>
              <w:t>□</w:t>
            </w:r>
            <w:r>
              <w:rPr>
                <w:rFonts w:hint="eastAsia"/>
              </w:rPr>
              <w:t xml:space="preserve">生产 ☑检验 ☑仓库管理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☑节约能源  ☑节约资源 □达标排放 ☑消防控制□危化品管理 □特种设备管理 </w:t>
            </w:r>
          </w:p>
          <w:p>
            <w:pPr>
              <w:keepNext w:val="0"/>
              <w:keepLines w:val="0"/>
              <w:suppressLineNumbers w:val="0"/>
              <w:spacing w:before="40" w:beforeAutospacing="0" w:after="40" w:afterAutospacing="0"/>
              <w:ind w:left="0" w:right="0"/>
              <w:rPr>
                <w:rFonts w:hint="eastAsia"/>
              </w:rPr>
            </w:pP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□危险废物处置 □消防检测 □生产/服务过程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w:t>
            </w:r>
            <w:r>
              <w:rPr>
                <w:rFonts w:hint="eastAsia"/>
                <w:color w:val="000000"/>
                <w:szCs w:val="18"/>
                <w:u w:val="single"/>
              </w:rPr>
              <w:t>从源头把关，全过程预防，有效沟通，保护环境、预防第一、诚信守法、安全第一、持续改进、永续经营</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EMS的主管部门是——环保部</w:t>
            </w:r>
          </w:p>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748" w:type="dxa"/>
          </w:tcPr>
          <w:p>
            <w:pPr>
              <w:keepNext w:val="0"/>
              <w:keepLines w:val="0"/>
              <w:suppressLineNumbers w:val="0"/>
              <w:spacing w:before="0" w:beforeAutospacing="0" w:after="0" w:afterAutospacing="0"/>
              <w:ind w:left="0" w:right="0"/>
              <w:rPr>
                <w:rFonts w:hint="eastAsia"/>
              </w:rPr>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4"/>
              <w:gridCol w:w="377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77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人员素质参差不齐，环保意识不强，对岗位环境因素认识不足，控制方法不明确；</w:t>
                  </w:r>
                </w:p>
              </w:tc>
              <w:tc>
                <w:tcPr>
                  <w:tcW w:w="377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制定相应管理文件，组织员工参与岗位环境因素的识别，岗位及车间重要因素的培训</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公司环保资质及设施较为齐全，但管理制度尚不够健全；</w:t>
                  </w:r>
                </w:p>
              </w:tc>
              <w:tc>
                <w:tcPr>
                  <w:tcW w:w="3771" w:type="dxa"/>
                </w:tcPr>
                <w:p>
                  <w:pPr>
                    <w:keepNext w:val="0"/>
                    <w:keepLines w:val="0"/>
                    <w:suppressLineNumbers w:val="0"/>
                    <w:spacing w:before="0" w:beforeAutospacing="0" w:after="0" w:afterAutospacing="0"/>
                    <w:ind w:left="0" w:right="0"/>
                    <w:rPr>
                      <w:rFonts w:hint="eastAsia"/>
                      <w:color w:val="000000" w:themeColor="text1"/>
                      <w:szCs w:val="21"/>
                    </w:rPr>
                  </w:pPr>
                  <w:r>
                    <w:rPr>
                      <w:rFonts w:hint="eastAsia" w:ascii="宋体" w:hAnsi="宋体" w:cs="宋体"/>
                      <w:color w:val="000000" w:themeColor="text1"/>
                      <w:kern w:val="0"/>
                      <w:szCs w:val="21"/>
                    </w:rPr>
                    <w:t xml:space="preserve">建立健全环保制度，严格落实执行  </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部分环境因素的员工对环境产生的影响，收集处理装置及车间通风装置运转维护不足；</w:t>
                  </w:r>
                </w:p>
              </w:tc>
              <w:tc>
                <w:tcPr>
                  <w:tcW w:w="3771" w:type="dxa"/>
                </w:tcPr>
                <w:p>
                  <w:pPr>
                    <w:keepNext w:val="0"/>
                    <w:keepLines w:val="0"/>
                    <w:suppressLineNumbers w:val="0"/>
                    <w:spacing w:before="0" w:beforeAutospacing="0" w:after="0" w:afterAutospacing="0"/>
                    <w:ind w:left="0" w:right="0"/>
                    <w:rPr>
                      <w:rFonts w:hint="eastAsia"/>
                      <w:color w:val="000000" w:themeColor="text1"/>
                      <w:szCs w:val="21"/>
                    </w:rPr>
                  </w:pPr>
                  <w:r>
                    <w:rPr>
                      <w:rFonts w:hint="eastAsia" w:ascii="宋体" w:hAnsi="宋体" w:cs="宋体"/>
                      <w:color w:val="000000" w:themeColor="text1"/>
                      <w:kern w:val="0"/>
                      <w:szCs w:val="21"/>
                    </w:rPr>
                    <w:t>完善现场警告标志，加强环保设施的日常维护及管理</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对生产的环保要求越来越高，部分传统环保不达标生产企业将被市场淘汰</w:t>
                  </w:r>
                </w:p>
              </w:tc>
              <w:tc>
                <w:tcPr>
                  <w:tcW w:w="3771"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加强市场开发</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rPr>
              <w:t>☑能源消耗  ☑资源消耗 ☑废水排放  □废气排放 □粉尘排放  □危废排放 ☑噪声排放  □危化品泄露 □压力容器爆炸  ☑火灾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t xml:space="preserve">□安全生产许可证编号：               </w:t>
            </w:r>
          </w:p>
          <w:p>
            <w:pPr>
              <w:keepNext w:val="0"/>
              <w:keepLines w:val="0"/>
              <w:suppressLineNumbers w:val="0"/>
              <w:spacing w:before="0" w:beforeAutospacing="0" w:after="0" w:afterAutospacing="0"/>
              <w:ind w:left="0" w:right="0"/>
              <w:rPr>
                <w:rFonts w:hint="eastAsia"/>
              </w:rPr>
            </w:pPr>
            <w:r>
              <w:rPr>
                <w:rFonts w:hint="eastAsia"/>
              </w:rPr>
              <w:t xml:space="preserve">□排污许可证编号：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t>□环境影响报告书日期：</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w:t>
            </w:r>
            <w:r>
              <w:rPr>
                <w:rFonts w:hint="eastAsia"/>
                <w:szCs w:val="18"/>
              </w:rPr>
              <w:t>环评验收报告</w:t>
            </w:r>
            <w:r>
              <w:rPr>
                <w:rFonts w:hint="eastAsia"/>
                <w:color w:val="000000"/>
                <w:szCs w:val="18"/>
              </w:rPr>
              <w:t>》编号：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rPr>
            </w:pPr>
            <w:r>
              <w:rPr>
                <w:rFonts w:hint="eastAsia"/>
                <w:color w:val="000000"/>
              </w:rPr>
              <w:t>包括：</w:t>
            </w:r>
            <w:r>
              <w:rPr>
                <w:rFonts w:hint="eastAsia"/>
                <w:color w:val="000000"/>
              </w:rPr>
              <w:sym w:font="Wingdings" w:char="00FE"/>
            </w:r>
            <w:r>
              <w:rPr>
                <w:rFonts w:hint="eastAsia"/>
                <w:color w:val="000000"/>
              </w:rPr>
              <w:t xml:space="preserve">生活污水   </w:t>
            </w:r>
            <w:r>
              <w:rPr>
                <w:rFonts w:hint="eastAsia"/>
                <w:color w:val="000000"/>
              </w:rPr>
              <w:sym w:font="Wingdings" w:char="00FE"/>
            </w:r>
            <w:r>
              <w:rPr>
                <w:rFonts w:hint="eastAsia"/>
                <w:color w:val="000000"/>
              </w:rPr>
              <w:t xml:space="preserve">工业废水    </w:t>
            </w:r>
            <w:r>
              <w:rPr>
                <w:rFonts w:hint="eastAsia"/>
                <w:color w:val="000000"/>
              </w:rPr>
              <w:sym w:font="Wingdings" w:char="00FE"/>
            </w:r>
            <w:r>
              <w:rPr>
                <w:rFonts w:hint="eastAsia"/>
                <w:color w:val="000000"/>
              </w:rPr>
              <w:t xml:space="preserve">废气   </w:t>
            </w:r>
            <w:r>
              <w:rPr>
                <w:rFonts w:hint="eastAsia"/>
                <w:color w:val="000000"/>
              </w:rPr>
              <w:sym w:font="Wingdings" w:char="00A8"/>
            </w:r>
            <w:r>
              <w:rPr>
                <w:rFonts w:hint="eastAsia"/>
                <w:color w:val="000000"/>
              </w:rPr>
              <w:t xml:space="preserve">粉尘   </w:t>
            </w:r>
            <w:r>
              <w:rPr>
                <w:rFonts w:hint="eastAsia"/>
                <w:color w:val="000000"/>
              </w:rPr>
              <w:sym w:font="Wingdings" w:char="00A8"/>
            </w:r>
            <w:r>
              <w:rPr>
                <w:rFonts w:hint="eastAsia"/>
                <w:color w:val="000000"/>
              </w:rPr>
              <w:t xml:space="preserve">厂界噪声   </w:t>
            </w:r>
            <w:r>
              <w:rPr>
                <w:rFonts w:hint="eastAsia"/>
                <w:color w:val="000000"/>
              </w:rPr>
              <w:sym w:font="Wingdings" w:char="00A8"/>
            </w:r>
            <w:r>
              <w:rPr>
                <w:rFonts w:hint="eastAsia"/>
                <w:color w:val="000000"/>
              </w:rPr>
              <w:t>其他——</w:t>
            </w:r>
          </w:p>
          <w:p>
            <w:pPr>
              <w:keepNext w:val="0"/>
              <w:keepLines w:val="0"/>
              <w:suppressLineNumbers w:val="0"/>
              <w:spacing w:before="0" w:beforeAutospacing="0" w:after="0" w:afterAutospacing="0"/>
              <w:ind w:left="0" w:right="0"/>
              <w:rPr>
                <w:rFonts w:hint="eastAsia"/>
                <w:color w:val="000000"/>
                <w:szCs w:val="18"/>
                <w:u w:val="single"/>
              </w:rPr>
            </w:pP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□除尘设备 □设备降噪  □危废合法处置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4536"/>
              <w:gridCol w:w="992"/>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rPr>
                  </w:pPr>
                  <w:r>
                    <w:rPr>
                      <w:rFonts w:hint="eastAsia" w:ascii="宋体" w:hAnsi="宋体"/>
                      <w:color w:val="000000" w:themeColor="text1"/>
                    </w:rPr>
                    <w:t>环境目标</w:t>
                  </w:r>
                </w:p>
              </w:tc>
              <w:tc>
                <w:tcPr>
                  <w:tcW w:w="4536"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rPr>
                  </w:pPr>
                  <w:r>
                    <w:rPr>
                      <w:rFonts w:hint="eastAsia" w:ascii="宋体" w:hAnsi="宋体"/>
                      <w:color w:val="000000" w:themeColor="text1"/>
                    </w:rPr>
                    <w:t>控制措施</w:t>
                  </w:r>
                </w:p>
              </w:tc>
              <w:tc>
                <w:tcPr>
                  <w:tcW w:w="992"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rPr>
                  </w:pPr>
                  <w:r>
                    <w:rPr>
                      <w:rFonts w:hint="eastAsia" w:ascii="宋体" w:hAnsi="宋体"/>
                      <w:color w:val="000000" w:themeColor="text1"/>
                    </w:rPr>
                    <w:t>责任部门</w:t>
                  </w:r>
                </w:p>
              </w:tc>
              <w:tc>
                <w:tcPr>
                  <w:tcW w:w="1590" w:type="dxa"/>
                  <w:shd w:val="clear" w:color="auto" w:fill="auto"/>
                </w:tcPr>
                <w:p>
                  <w:pPr>
                    <w:keepNext w:val="0"/>
                    <w:keepLines w:val="0"/>
                    <w:suppressLineNumbers w:val="0"/>
                    <w:spacing w:before="0" w:beforeAutospacing="0" w:after="0" w:afterAutospacing="0"/>
                    <w:ind w:left="0" w:right="0"/>
                    <w:rPr>
                      <w:rFonts w:hint="eastAsia" w:ascii="宋体" w:hAnsi="宋体"/>
                      <w:color w:val="000000" w:themeColor="text1"/>
                    </w:rPr>
                  </w:pPr>
                  <w:r>
                    <w:rPr>
                      <w:rFonts w:hint="eastAsia" w:ascii="宋体" w:hAnsi="宋体"/>
                      <w:color w:val="000000" w:themeColor="text1"/>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严重爆炸、火灾事故发生率：0。</w:t>
                  </w:r>
                </w:p>
              </w:tc>
              <w:tc>
                <w:tcPr>
                  <w:tcW w:w="4536"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做好电磁炉的定期检查和专人规范使用；</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加强安全意识和安全知识教育，做到警钟长鸣，并添置2只灭火器；</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加强对电气设施和车辆的监督检查，实行安全值班制度；</w:t>
                  </w:r>
                </w:p>
                <w:p>
                  <w:pPr>
                    <w:keepNext w:val="0"/>
                    <w:keepLines w:val="0"/>
                    <w:suppressLineNumbers w:val="0"/>
                    <w:spacing w:before="0" w:beforeAutospacing="0" w:after="0" w:afterAutospacing="0"/>
                    <w:ind w:left="0" w:right="0"/>
                    <w:rPr>
                      <w:rFonts w:hint="eastAsia" w:ascii="宋体" w:hAnsi="宋体"/>
                      <w:color w:val="000000" w:themeColor="text1"/>
                    </w:rPr>
                  </w:pPr>
                  <w:r>
                    <w:rPr>
                      <w:rFonts w:hint="eastAsia"/>
                      <w:color w:val="000000" w:themeColor="text1"/>
                    </w:rPr>
                    <w:t>进行应急演练，提高应变能力</w:t>
                  </w:r>
                </w:p>
              </w:tc>
              <w:tc>
                <w:tcPr>
                  <w:tcW w:w="992"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物流部</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综合部</w:t>
                  </w:r>
                </w:p>
              </w:tc>
              <w:tc>
                <w:tcPr>
                  <w:tcW w:w="1590"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color w:val="000000" w:themeColor="text1"/>
                    </w:rPr>
                  </w:pPr>
                  <w:r>
                    <w:rPr>
                      <w:rFonts w:hint="eastAsia" w:ascii="宋体" w:hAnsi="宋体"/>
                      <w:color w:val="000000" w:themeColor="text1"/>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固体废弃物排放废料回收率100%；固体废弃物排放100%交环卫部门处理</w:t>
                  </w:r>
                </w:p>
              </w:tc>
              <w:tc>
                <w:tcPr>
                  <w:tcW w:w="4536" w:type="dxa"/>
                  <w:shd w:val="clear" w:color="auto" w:fill="auto"/>
                  <w:vAlign w:val="center"/>
                </w:tcPr>
                <w:p>
                  <w:pPr>
                    <w:keepNext w:val="0"/>
                    <w:keepLines w:val="0"/>
                    <w:suppressLineNumbers w:val="0"/>
                    <w:spacing w:before="0" w:beforeAutospacing="0" w:after="0" w:afterAutospacing="0"/>
                    <w:ind w:left="480" w:right="0"/>
                    <w:rPr>
                      <w:rFonts w:hint="eastAsia"/>
                      <w:color w:val="000000" w:themeColor="text1"/>
                    </w:rPr>
                  </w:pPr>
                  <w:r>
                    <w:rPr>
                      <w:rFonts w:hint="eastAsia"/>
                      <w:color w:val="000000" w:themeColor="text1"/>
                    </w:rPr>
                    <w:t>制作或购买可回收和不可回收的垃圾桶，分别放置在餐饮场地和办公区；</w:t>
                  </w:r>
                </w:p>
                <w:p>
                  <w:pPr>
                    <w:keepNext w:val="0"/>
                    <w:keepLines w:val="0"/>
                    <w:suppressLineNumbers w:val="0"/>
                    <w:spacing w:before="0" w:beforeAutospacing="0" w:after="0" w:afterAutospacing="0"/>
                    <w:ind w:left="480" w:right="0"/>
                    <w:rPr>
                      <w:rFonts w:hint="eastAsia"/>
                      <w:color w:val="000000" w:themeColor="text1"/>
                    </w:rPr>
                  </w:pPr>
                  <w:r>
                    <w:rPr>
                      <w:rFonts w:hint="eastAsia"/>
                      <w:color w:val="000000" w:themeColor="text1"/>
                    </w:rPr>
                    <w:t>加工过程中产生的边角料，物流部负责统一收集，采购部负责销售；</w:t>
                  </w:r>
                </w:p>
                <w:p>
                  <w:pPr>
                    <w:keepNext w:val="0"/>
                    <w:keepLines w:val="0"/>
                    <w:suppressLineNumbers w:val="0"/>
                    <w:spacing w:before="0" w:beforeAutospacing="0" w:after="0" w:afterAutospacing="0"/>
                    <w:ind w:left="480" w:right="0"/>
                    <w:rPr>
                      <w:rFonts w:hint="eastAsia"/>
                      <w:color w:val="000000" w:themeColor="text1"/>
                    </w:rPr>
                  </w:pPr>
                  <w:r>
                    <w:rPr>
                      <w:rFonts w:hint="eastAsia"/>
                      <w:color w:val="000000" w:themeColor="text1"/>
                    </w:rPr>
                    <w:t>对办公及生活区的废纸张等可回收固废由管理部负责集中收集，交回收站；</w:t>
                  </w:r>
                </w:p>
                <w:p>
                  <w:pPr>
                    <w:keepNext w:val="0"/>
                    <w:keepLines w:val="0"/>
                    <w:suppressLineNumbers w:val="0"/>
                    <w:spacing w:before="0" w:beforeAutospacing="0" w:after="0" w:afterAutospacing="0"/>
                    <w:ind w:left="480" w:right="0"/>
                    <w:rPr>
                      <w:rFonts w:hint="eastAsia"/>
                      <w:color w:val="000000" w:themeColor="text1"/>
                    </w:rPr>
                  </w:pPr>
                  <w:r>
                    <w:rPr>
                      <w:rFonts w:hint="eastAsia"/>
                      <w:color w:val="000000" w:themeColor="text1"/>
                    </w:rPr>
                    <w:t>对废旧电池、废灯管以及机修过程中产生的不可回收固废物由管理部统一收集，交固废回收公司处理。</w:t>
                  </w:r>
                </w:p>
              </w:tc>
              <w:tc>
                <w:tcPr>
                  <w:tcW w:w="992"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color w:val="000000" w:themeColor="text1"/>
                    </w:rPr>
                  </w:pPr>
                  <w:r>
                    <w:rPr>
                      <w:rFonts w:hint="eastAsia" w:ascii="宋体" w:hAnsi="宋体"/>
                      <w:color w:val="000000" w:themeColor="text1"/>
                    </w:rPr>
                    <w:t>物流部</w:t>
                  </w:r>
                </w:p>
                <w:p>
                  <w:pPr>
                    <w:keepNext w:val="0"/>
                    <w:keepLines w:val="0"/>
                    <w:suppressLineNumbers w:val="0"/>
                    <w:spacing w:before="0" w:beforeAutospacing="0" w:after="0" w:afterAutospacing="0" w:line="520" w:lineRule="exact"/>
                    <w:ind w:left="0" w:right="0"/>
                    <w:jc w:val="center"/>
                    <w:rPr>
                      <w:rFonts w:hint="eastAsia" w:ascii="宋体" w:hAnsi="宋体"/>
                      <w:color w:val="000000" w:themeColor="text1"/>
                    </w:rPr>
                  </w:pPr>
                </w:p>
                <w:p>
                  <w:pPr>
                    <w:keepNext w:val="0"/>
                    <w:keepLines w:val="0"/>
                    <w:suppressLineNumbers w:val="0"/>
                    <w:spacing w:before="0" w:beforeAutospacing="0" w:after="0" w:afterAutospacing="0" w:line="520" w:lineRule="exact"/>
                    <w:ind w:left="0" w:right="0"/>
                    <w:jc w:val="center"/>
                    <w:rPr>
                      <w:rFonts w:hint="eastAsia" w:ascii="宋体" w:hAnsi="宋体"/>
                      <w:color w:val="000000" w:themeColor="text1"/>
                    </w:rPr>
                  </w:pPr>
                  <w:r>
                    <w:rPr>
                      <w:rFonts w:hint="eastAsia" w:ascii="宋体" w:hAnsi="宋体"/>
                      <w:color w:val="000000" w:themeColor="text1"/>
                    </w:rPr>
                    <w:t>综合部</w:t>
                  </w:r>
                </w:p>
              </w:tc>
              <w:tc>
                <w:tcPr>
                  <w:tcW w:w="1590"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color w:val="000000" w:themeColor="text1"/>
                    </w:rPr>
                  </w:pPr>
                  <w:r>
                    <w:rPr>
                      <w:rFonts w:hint="eastAsia" w:ascii="宋体" w:hAnsi="宋体"/>
                      <w:color w:val="000000" w:themeColor="text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shd w:val="clear" w:color="auto" w:fill="auto"/>
                  <w:vAlign w:val="center"/>
                </w:tcPr>
                <w:p>
                  <w:pPr>
                    <w:keepNext w:val="0"/>
                    <w:keepLines w:val="0"/>
                    <w:suppressLineNumbers w:val="0"/>
                    <w:spacing w:before="0" w:beforeAutospacing="0" w:after="0" w:afterAutospacing="0"/>
                    <w:ind w:left="0" w:right="0"/>
                    <w:rPr>
                      <w:rFonts w:hint="eastAsia"/>
                      <w:color w:val="000000" w:themeColor="text1"/>
                    </w:rPr>
                  </w:pPr>
                </w:p>
              </w:tc>
              <w:tc>
                <w:tcPr>
                  <w:tcW w:w="45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color w:val="000000" w:themeColor="text1"/>
                    </w:rPr>
                  </w:pPr>
                </w:p>
              </w:tc>
              <w:tc>
                <w:tcPr>
                  <w:tcW w:w="992"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color w:val="000000" w:themeColor="text1"/>
                    </w:rPr>
                  </w:pPr>
                </w:p>
              </w:tc>
              <w:tc>
                <w:tcPr>
                  <w:tcW w:w="1590" w:type="dxa"/>
                  <w:shd w:val="clear" w:color="auto" w:fill="auto"/>
                  <w:vAlign w:val="center"/>
                </w:tcPr>
                <w:p>
                  <w:pPr>
                    <w:keepNext w:val="0"/>
                    <w:keepLines w:val="0"/>
                    <w:suppressLineNumbers w:val="0"/>
                    <w:spacing w:before="0" w:beforeAutospacing="0" w:after="0" w:afterAutospacing="0" w:line="520" w:lineRule="exact"/>
                    <w:ind w:left="0" w:right="0"/>
                    <w:jc w:val="center"/>
                    <w:rPr>
                      <w:rFonts w:hint="eastAsia" w:ascii="宋体" w:hAnsi="宋体"/>
                      <w:color w:val="000000" w:themeColor="text1"/>
                    </w:rPr>
                  </w:pPr>
                </w:p>
              </w:tc>
            </w:tr>
          </w:tbl>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eastAsia"/>
              </w:rPr>
            </w:pPr>
            <w:r>
              <w:rPr>
                <w:rFonts w:hint="eastAsia"/>
              </w:rPr>
              <w:t>建筑面积</w:t>
            </w:r>
            <w:r>
              <w:rPr>
                <w:rFonts w:hint="eastAsia"/>
                <w:u w:val="single"/>
              </w:rPr>
              <w:t xml:space="preserve">  480    </w:t>
            </w:r>
            <w:r>
              <w:rPr>
                <w:rFonts w:hint="eastAsia"/>
              </w:rPr>
              <w:t xml:space="preserve">平方米；生产车间 </w:t>
            </w:r>
            <w:r>
              <w:rPr>
                <w:rFonts w:hint="eastAsia"/>
                <w:u w:val="single"/>
              </w:rPr>
              <w:t xml:space="preserve">1 </w:t>
            </w:r>
            <w:r>
              <w:rPr>
                <w:rFonts w:hint="eastAsia"/>
              </w:rPr>
              <w:t xml:space="preserve"> 个；库房 </w:t>
            </w:r>
            <w:r>
              <w:rPr>
                <w:rFonts w:hint="eastAsia"/>
                <w:u w:val="single"/>
              </w:rPr>
              <w:t xml:space="preserve">1  </w:t>
            </w:r>
            <w:r>
              <w:rPr>
                <w:rFonts w:hint="eastAsia"/>
              </w:rPr>
              <w:t xml:space="preserve"> 个；实验室</w:t>
            </w:r>
            <w:r>
              <w:rPr>
                <w:rFonts w:hint="eastAsia"/>
                <w:u w:val="single"/>
              </w:rPr>
              <w:t xml:space="preserve">1  </w:t>
            </w:r>
            <w:r>
              <w:rPr>
                <w:rFonts w:hint="eastAsia"/>
              </w:rPr>
              <w:t xml:space="preserve"> 个；</w:t>
            </w:r>
          </w:p>
          <w:p>
            <w:pPr>
              <w:keepNext w:val="0"/>
              <w:keepLines w:val="0"/>
              <w:suppressLineNumbers w:val="0"/>
              <w:spacing w:before="0" w:beforeAutospacing="0" w:after="0" w:afterAutospacing="0"/>
              <w:ind w:left="0" w:right="0"/>
              <w:rPr>
                <w:rFonts w:hint="eastAsia"/>
                <w:u w:val="single"/>
              </w:rPr>
            </w:pPr>
            <w:r>
              <w:rPr>
                <w:rFonts w:hint="eastAsia"/>
              </w:rPr>
              <w:t>主要生产设备有：</w:t>
            </w:r>
            <w:r>
              <w:rPr>
                <w:rFonts w:hint="eastAsia"/>
                <w:u w:val="single"/>
              </w:rPr>
              <w:t xml:space="preserve">  </w:t>
            </w:r>
            <w:r>
              <w:rPr>
                <w:rFonts w:hint="eastAsia"/>
                <w:color w:val="000000"/>
                <w:u w:val="single"/>
              </w:rPr>
              <w:t xml:space="preserve">  </w:t>
            </w:r>
            <w:r>
              <w:rPr>
                <w:rFonts w:hint="eastAsia"/>
                <w:color w:val="000000"/>
                <w:u w:val="single"/>
                <w:lang w:val="en-US" w:eastAsia="zh-CN"/>
              </w:rPr>
              <w:t>冷库，冷藏车</w:t>
            </w:r>
            <w:r>
              <w:rPr>
                <w:rFonts w:hint="eastAsia"/>
                <w:u w:val="single"/>
              </w:rPr>
              <w:t xml:space="preserve"> （列举2~4种）</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rPr>
              <w:t xml:space="preserve">                 （列举2~4种）</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A8"/>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A8"/>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w:t>
            </w:r>
            <w:r>
              <w:rPr>
                <w:rFonts w:hint="eastAsia"/>
                <w:u w:val="single"/>
                <w:lang w:val="en-US" w:eastAsia="zh-CN"/>
              </w:rPr>
              <w:t>温湿度计</w:t>
            </w:r>
            <w:r>
              <w:rPr>
                <w:rFonts w:hint="eastAsia"/>
                <w:u w:val="single"/>
              </w:rPr>
              <w:t>（列举1~4种）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FE"/>
            </w:r>
            <w:r>
              <w:rPr>
                <w:rFonts w:hint="eastAsia"/>
              </w:rPr>
              <w:t xml:space="preserve">标语  </w:t>
            </w:r>
            <w:r>
              <w:rPr>
                <w:rFonts w:hint="eastAsia"/>
              </w:rPr>
              <w:sym w:font="Wingdings" w:char="00FE"/>
            </w:r>
            <w:r>
              <w:rPr>
                <w:rFonts w:hint="eastAsia"/>
              </w:rPr>
              <w:t xml:space="preserve">培训  </w:t>
            </w:r>
            <w:r>
              <w:rPr>
                <w:rFonts w:hint="eastAsia"/>
              </w:rPr>
              <w:sym w:font="Wingdings" w:char="00FE"/>
            </w:r>
            <w:r>
              <w:rPr>
                <w:rFonts w:hint="eastAsia"/>
              </w:rPr>
              <w:t xml:space="preserve">看板   </w:t>
            </w:r>
            <w:r>
              <w:rPr>
                <w:rFonts w:hint="eastAsia"/>
              </w:rPr>
              <w:sym w:font="Wingdings" w:char="00FE"/>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A8"/>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A8"/>
            </w:r>
            <w:r>
              <w:rPr>
                <w:rFonts w:hint="eastAsia"/>
              </w:rPr>
              <w:t xml:space="preserve">MSDS   </w:t>
            </w:r>
            <w:r>
              <w:rPr>
                <w:rFonts w:hint="eastAsia"/>
              </w:rPr>
              <w:sym w:font="Wingdings" w:char="00FE"/>
            </w:r>
            <w:r>
              <w:rPr>
                <w:rFonts w:hint="eastAsia"/>
              </w:rPr>
              <w:t xml:space="preserve">接收准则  </w:t>
            </w:r>
            <w:r>
              <w:rPr>
                <w:rFonts w:hint="eastAsia"/>
              </w:rPr>
              <w:sym w:font="Wingdings" w:char="00A8"/>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A8"/>
            </w:r>
            <w:r>
              <w:rPr>
                <w:rFonts w:hint="eastAsia"/>
              </w:rPr>
              <w:t xml:space="preserve">危害告知  </w:t>
            </w:r>
            <w:r>
              <w:rPr>
                <w:rFonts w:hint="eastAsia"/>
              </w:rPr>
              <w:sym w:font="Wingdings" w:char="00FE"/>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其他</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2019 </w:t>
            </w:r>
            <w:r>
              <w:rPr>
                <w:rFonts w:hint="eastAsia"/>
              </w:rPr>
              <w:t>年</w:t>
            </w:r>
            <w:r>
              <w:rPr>
                <w:rFonts w:hint="eastAsia"/>
                <w:u w:val="single"/>
              </w:rPr>
              <w:t xml:space="preserve"> 6</w:t>
            </w:r>
            <w:r>
              <w:rPr>
                <w:rFonts w:hint="eastAsia"/>
              </w:rPr>
              <w:t>月</w:t>
            </w:r>
            <w:r>
              <w:rPr>
                <w:rFonts w:hint="eastAsia"/>
                <w:u w:val="single"/>
              </w:rPr>
              <w:t xml:space="preserve"> 26 </w:t>
            </w:r>
            <w:r>
              <w:rPr>
                <w:rFonts w:hint="eastAsia"/>
              </w:rPr>
              <w:t>日进行了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748"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rPr>
              <w:t xml:space="preserve"> 5 </w:t>
            </w:r>
            <w:r>
              <w:rPr>
                <w:rFonts w:hint="eastAsia"/>
                <w:color w:val="000000" w:themeColor="text1"/>
              </w:rPr>
              <w:t>月</w:t>
            </w:r>
            <w:r>
              <w:rPr>
                <w:rFonts w:hint="eastAsia"/>
                <w:color w:val="000000" w:themeColor="text1"/>
                <w:u w:val="single"/>
              </w:rPr>
              <w:t xml:space="preserve"> 20 </w:t>
            </w:r>
            <w:r>
              <w:rPr>
                <w:rFonts w:hint="eastAsia"/>
                <w:color w:val="000000" w:themeColor="text1"/>
              </w:rPr>
              <w:t>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A8"/>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《环境监测报告》编号：</w:t>
            </w:r>
            <w:r>
              <w:rPr>
                <w:rFonts w:hint="eastAsia"/>
                <w:u w:val="single"/>
              </w:rPr>
              <w:t xml:space="preserve">  </w:t>
            </w:r>
            <w:r>
              <w:rPr>
                <w:rFonts w:hint="eastAsia"/>
                <w:color w:val="000000"/>
                <w:szCs w:val="18"/>
                <w:u w:val="single"/>
              </w:rPr>
              <w:t xml:space="preserve">     </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rPr>
              <w:t xml:space="preserve"> 5 </w:t>
            </w:r>
            <w:r>
              <w:rPr>
                <w:rFonts w:hint="eastAsia"/>
                <w:color w:val="000000" w:themeColor="text1"/>
              </w:rPr>
              <w:t>月</w:t>
            </w:r>
            <w:r>
              <w:rPr>
                <w:rFonts w:hint="eastAsia"/>
                <w:color w:val="000000" w:themeColor="text1"/>
                <w:u w:val="single"/>
              </w:rPr>
              <w:t xml:space="preserve"> 2  </w:t>
            </w:r>
            <w:r>
              <w:rPr>
                <w:rFonts w:hint="eastAsia"/>
                <w:color w:val="000000" w:themeColor="text1"/>
              </w:rPr>
              <w:t>日实施了环</w:t>
            </w:r>
            <w:r>
              <w:rPr>
                <w:rFonts w:hint="eastAsia"/>
              </w:rPr>
              <w:t>境管理体系内部审核，对环境管理体系的符合性和有效性进行了审核。内审发现的</w:t>
            </w:r>
            <w:r>
              <w:rPr>
                <w:rFonts w:hint="eastAsia"/>
                <w:u w:val="single"/>
              </w:rPr>
              <w:t xml:space="preserve"> 0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color w:val="000000" w:themeColor="text1"/>
                <w:u w:val="single"/>
              </w:rPr>
              <w:t xml:space="preserve"> 2020 </w:t>
            </w:r>
            <w:r>
              <w:rPr>
                <w:rFonts w:hint="eastAsia"/>
                <w:color w:val="000000" w:themeColor="text1"/>
              </w:rPr>
              <w:t>年</w:t>
            </w:r>
            <w:r>
              <w:rPr>
                <w:rFonts w:hint="eastAsia"/>
                <w:color w:val="000000" w:themeColor="text1"/>
                <w:u w:val="single"/>
              </w:rPr>
              <w:t xml:space="preserve">5 </w:t>
            </w:r>
            <w:r>
              <w:rPr>
                <w:rFonts w:hint="eastAsia"/>
                <w:color w:val="000000" w:themeColor="text1"/>
              </w:rPr>
              <w:t>月</w:t>
            </w:r>
            <w:r>
              <w:rPr>
                <w:rFonts w:hint="eastAsia"/>
                <w:color w:val="000000" w:themeColor="text1"/>
                <w:u w:val="single"/>
              </w:rPr>
              <w:t xml:space="preserve"> 2</w:t>
            </w:r>
            <w:r>
              <w:rPr>
                <w:rFonts w:hint="eastAsia"/>
                <w:color w:val="000000" w:themeColor="text1"/>
                <w:u w:val="single"/>
                <w:lang w:val="en-US" w:eastAsia="zh-CN"/>
              </w:rPr>
              <w:t>0</w:t>
            </w:r>
            <w:r>
              <w:rPr>
                <w:rFonts w:hint="eastAsia"/>
                <w:color w:val="000000" w:themeColor="text1"/>
                <w:u w:val="single"/>
              </w:rPr>
              <w:t xml:space="preserve"> </w:t>
            </w:r>
            <w:r>
              <w:rPr>
                <w:rFonts w:hint="eastAsia"/>
                <w:color w:val="000000" w:themeColor="text1"/>
              </w:rPr>
              <w:t>日对组织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748"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A8"/>
            </w:r>
            <w:r>
              <w:rPr>
                <w:rFonts w:hint="eastAsia"/>
              </w:rPr>
              <w:t xml:space="preserve">相关方投诉  </w:t>
            </w:r>
            <w:r>
              <w:rPr>
                <w:rFonts w:hint="eastAsia"/>
              </w:rPr>
              <w:sym w:font="Wingdings" w:char="00A8"/>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内审不符合项   </w:t>
            </w:r>
            <w:r>
              <w:rPr>
                <w:rFonts w:hint="eastAsia"/>
              </w:rPr>
              <w:sym w:font="Wingdings" w:char="00A8"/>
            </w:r>
            <w:r>
              <w:rPr>
                <w:rFonts w:hint="eastAsia"/>
              </w:rPr>
              <w:t xml:space="preserve">外审不符合项  </w:t>
            </w:r>
            <w:r>
              <w:rPr>
                <w:rFonts w:hint="eastAsia"/>
              </w:rPr>
              <w:sym w:font="Wingdings" w:char="00A8"/>
            </w:r>
            <w:r>
              <w:rPr>
                <w:rFonts w:hint="eastAsia"/>
              </w:rPr>
              <w:t xml:space="preserve">管理评审   </w:t>
            </w:r>
            <w:r>
              <w:rPr>
                <w:rFonts w:hint="eastAsia"/>
              </w:rPr>
              <w:sym w:font="Wingdings" w:char="00A8"/>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suppressLineNumbers w:val="0"/>
              <w:spacing w:before="0" w:beforeAutospacing="0" w:after="0" w:afterAutospacing="0"/>
              <w:ind w:left="0" w:right="0"/>
              <w:rPr>
                <w:rFonts w:hint="eastAsia"/>
              </w:rPr>
            </w:pPr>
          </w:p>
        </w:tc>
        <w:tc>
          <w:tcPr>
            <w:tcW w:w="8748"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t>□</w:t>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受审核组织已与其宗旨和战略方向相关并影响其实现职业健康安全管理体系预期结果的能力的各种外部和内部因素进行了确定；监视和评审了相关相关信息。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firstLine="1260" w:firstLineChars="600"/>
                    <w:jc w:val="both"/>
                    <w:rPr>
                      <w:rFonts w:hint="eastAsia"/>
                      <w:vertAlign w:val="baseline"/>
                      <w:lang w:val="en-US" w:eastAsia="zh-CN"/>
                    </w:rPr>
                  </w:pPr>
                </w:p>
              </w:tc>
              <w:tc>
                <w:tcPr>
                  <w:tcW w:w="7375" w:type="dxa"/>
                </w:tcPr>
                <w:p>
                  <w:pPr>
                    <w:keepNext w:val="0"/>
                    <w:keepLines w:val="0"/>
                    <w:widowControl w:val="0"/>
                    <w:numPr>
                      <w:ilvl w:val="0"/>
                      <w:numId w:val="0"/>
                    </w:numPr>
                    <w:suppressLineNumbers w:val="0"/>
                    <w:spacing w:before="0" w:beforeAutospacing="0" w:after="0" w:afterAutospacing="0"/>
                    <w:ind w:left="0" w:right="0" w:firstLine="420" w:firstLineChars="200"/>
                    <w:jc w:val="both"/>
                    <w:rPr>
                      <w:rFonts w:hint="default"/>
                      <w:vertAlign w:val="baseline"/>
                      <w:lang w:val="en-US" w:eastAsia="zh-CN"/>
                    </w:rPr>
                  </w:pPr>
                  <w:r>
                    <w:rPr>
                      <w:rFonts w:hint="eastAsia"/>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外部环境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法律法规 </w:t>
                  </w:r>
                  <w:r>
                    <w:rPr>
                      <w:rFonts w:hint="eastAsia"/>
                      <w:lang w:eastAsia="zh-CN"/>
                    </w:rPr>
                    <w:t>☑</w:t>
                  </w:r>
                  <w:r>
                    <w:rPr>
                      <w:rFonts w:hint="eastAsia"/>
                      <w:vertAlign w:val="baseline"/>
                      <w:lang w:val="en-US" w:eastAsia="zh-CN"/>
                    </w:rPr>
                    <w:t xml:space="preserve">技术 </w:t>
                  </w:r>
                  <w:r>
                    <w:rPr>
                      <w:rFonts w:hint="eastAsia"/>
                      <w:lang w:eastAsia="zh-CN"/>
                    </w:rPr>
                    <w:t>☑</w:t>
                  </w:r>
                  <w:r>
                    <w:rPr>
                      <w:rFonts w:hint="eastAsia"/>
                      <w:vertAlign w:val="baseline"/>
                      <w:lang w:val="en-US" w:eastAsia="zh-CN"/>
                    </w:rPr>
                    <w:t xml:space="preserve">竞争 </w:t>
                  </w:r>
                  <w:r>
                    <w:rPr>
                      <w:rFonts w:hint="eastAsia"/>
                      <w:lang w:eastAsia="zh-CN"/>
                    </w:rPr>
                    <w:t>☑</w:t>
                  </w:r>
                  <w:r>
                    <w:rPr>
                      <w:rFonts w:hint="eastAsia"/>
                      <w:vertAlign w:val="baseline"/>
                      <w:lang w:val="en-US" w:eastAsia="zh-CN"/>
                    </w:rPr>
                    <w:t xml:space="preserve">市场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社会 </w:t>
                  </w:r>
                  <w:r>
                    <w:rPr>
                      <w:rFonts w:hint="eastAsia"/>
                      <w:lang w:eastAsia="zh-CN"/>
                    </w:rPr>
                    <w:t>☑</w:t>
                  </w:r>
                  <w:r>
                    <w:rPr>
                      <w:rFonts w:hint="eastAsia"/>
                      <w:vertAlign w:val="baseline"/>
                      <w:lang w:val="en-US" w:eastAsia="zh-CN"/>
                    </w:rPr>
                    <w:t xml:space="preserve">经济环境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内部环境</w:t>
                  </w:r>
                </w:p>
              </w:tc>
              <w:tc>
                <w:tcPr>
                  <w:tcW w:w="7375"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lang w:val="en-US" w:eastAsia="zh-CN"/>
                    </w:rPr>
                    <w:t xml:space="preserve">认知 </w:t>
                  </w:r>
                  <w:r>
                    <w:rPr>
                      <w:rFonts w:hint="eastAsia"/>
                      <w:lang w:eastAsia="zh-CN"/>
                    </w:rPr>
                    <w:t>☑</w:t>
                  </w:r>
                  <w:r>
                    <w:rPr>
                      <w:rFonts w:hint="eastAsia"/>
                      <w:vertAlign w:val="baseline"/>
                      <w:lang w:val="en-US" w:eastAsia="zh-CN"/>
                    </w:rPr>
                    <w:t xml:space="preserve">价值观  </w:t>
                  </w:r>
                  <w:r>
                    <w:rPr>
                      <w:rFonts w:hint="eastAsia"/>
                      <w:lang w:eastAsia="zh-CN"/>
                    </w:rPr>
                    <w:t>☑</w:t>
                  </w:r>
                  <w:r>
                    <w:rPr>
                      <w:rFonts w:hint="eastAsia"/>
                      <w:vertAlign w:val="baseline"/>
                      <w:lang w:val="en-US" w:eastAsia="zh-CN"/>
                    </w:rPr>
                    <w:t xml:space="preserve">文化  </w:t>
                  </w:r>
                  <w:r>
                    <w:rPr>
                      <w:rFonts w:hint="eastAsia"/>
                      <w:lang w:eastAsia="zh-CN"/>
                    </w:rPr>
                    <w:t>☑</w:t>
                  </w:r>
                  <w:r>
                    <w:rPr>
                      <w:rFonts w:hint="eastAsia"/>
                      <w:vertAlign w:val="baseline"/>
                      <w:lang w:val="en-US" w:eastAsia="zh-CN"/>
                    </w:rPr>
                    <w:t xml:space="preserve">知识 </w:t>
                  </w:r>
                  <w:r>
                    <w:rPr>
                      <w:rFonts w:hint="eastAsia"/>
                      <w:lang w:eastAsia="zh-CN"/>
                    </w:rPr>
                    <w:t>☑</w:t>
                  </w:r>
                  <w:r>
                    <w:rPr>
                      <w:rFonts w:hint="eastAsia"/>
                      <w:vertAlign w:val="baseline"/>
                      <w:lang w:val="en-US" w:eastAsia="zh-CN"/>
                    </w:rPr>
                    <w:t xml:space="preserve">绩效 </w:t>
                  </w:r>
                  <w:r>
                    <w:rPr>
                      <w:rFonts w:hint="eastAsia"/>
                      <w:lang w:eastAsia="zh-CN"/>
                    </w:rPr>
                    <w:t>☑</w:t>
                  </w:r>
                  <w:r>
                    <w:rPr>
                      <w:rFonts w:hint="eastAsia"/>
                      <w:lang w:val="en-US" w:eastAsia="zh-CN"/>
                    </w:rPr>
                    <w:t>工艺</w:t>
                  </w:r>
                  <w:r>
                    <w:rPr>
                      <w:rFonts w:hint="eastAsia"/>
                      <w:vertAlign w:val="baseline"/>
                      <w:lang w:val="en-US" w:eastAsia="zh-CN"/>
                    </w:rPr>
                    <w:t xml:space="preserve"> </w:t>
                  </w:r>
                  <w:r>
                    <w:rPr>
                      <w:rFonts w:hint="eastAsia"/>
                      <w:lang w:eastAsia="zh-CN"/>
                    </w:rPr>
                    <w:t>☑</w:t>
                  </w:r>
                  <w:r>
                    <w:rPr>
                      <w:rFonts w:hint="eastAsia"/>
                      <w:vertAlign w:val="baseline"/>
                      <w:lang w:val="en-US" w:eastAsia="zh-CN"/>
                    </w:rPr>
                    <w:t xml:space="preserve">设备 </w:t>
                  </w:r>
                  <w:r>
                    <w:rPr>
                      <w:rFonts w:hint="eastAsia"/>
                      <w:lang w:eastAsia="zh-CN"/>
                    </w:rPr>
                    <w:t>☑</w:t>
                  </w:r>
                  <w:r>
                    <w:rPr>
                      <w:rFonts w:hint="eastAsia"/>
                      <w:vertAlign w:val="baseline"/>
                      <w:lang w:val="en-US" w:eastAsia="zh-CN"/>
                    </w:rPr>
                    <w:t xml:space="preserve">人员能力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员工关系  </w:t>
                  </w:r>
                  <w:r>
                    <w:rPr>
                      <w:rFonts w:hint="eastAsia"/>
                      <w:lang w:eastAsia="zh-CN"/>
                    </w:rPr>
                    <w:t>□</w:t>
                  </w:r>
                  <w:r>
                    <w:rPr>
                      <w:rFonts w:hint="eastAsia"/>
                      <w:lang w:val="en-US" w:eastAsia="zh-CN"/>
                    </w:rPr>
                    <w:t>其他</w:t>
                  </w:r>
                  <w:r>
                    <w:rPr>
                      <w:rFonts w:hint="eastAsia"/>
                      <w:vertAlign w:val="baseline"/>
                      <w:lang w:val="en-US" w:eastAsia="zh-CN"/>
                    </w:rPr>
                    <w:t xml:space="preserve"> </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cyan"/>
                <w:vertAlign w:val="baseline"/>
                <w:lang w:val="en-US" w:eastAsia="zh-CN"/>
              </w:rPr>
            </w:pPr>
            <w:r>
              <w:rPr>
                <w:rFonts w:hint="eastAsia"/>
                <w:vertAlign w:val="baseline"/>
                <w:lang w:val="en-US" w:eastAsia="zh-CN"/>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r>
                    <w:rPr>
                      <w:rFonts w:hint="eastAsia"/>
                      <w:vertAlign w:val="baseline"/>
                      <w:lang w:val="en-US" w:eastAsia="zh-CN"/>
                    </w:rPr>
                    <w:t>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w:t>
                  </w:r>
                  <w:r>
                    <w:rPr>
                      <w:rFonts w:hint="eastAsia"/>
                      <w:vertAlign w:val="baseline"/>
                      <w:lang w:val="en-US" w:eastAsia="zh-CN"/>
                    </w:rPr>
                    <w:t>职业健康安全</w:t>
                  </w:r>
                  <w:r>
                    <w:rPr>
                      <w:rFonts w:hint="eastAsia"/>
                      <w:highlight w:val="none"/>
                      <w:vertAlign w:val="baseline"/>
                      <w:lang w:val="en-US" w:eastAsia="zh-CN"/>
                    </w:rPr>
                    <w:t>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供方/承包方</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组织的持续经营、明示采购的</w:t>
                  </w:r>
                  <w:r>
                    <w:rPr>
                      <w:rFonts w:hint="eastAsia"/>
                      <w:vertAlign w:val="baseline"/>
                      <w:lang w:val="en-US" w:eastAsia="zh-CN"/>
                    </w:rPr>
                    <w:t>职业健康安全</w:t>
                  </w:r>
                  <w:r>
                    <w:rPr>
                      <w:rFonts w:hint="eastAsia"/>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按时按质按量交付产品或服务；避免</w:t>
                  </w:r>
                  <w:r>
                    <w:rPr>
                      <w:rFonts w:hint="eastAsia"/>
                      <w:vertAlign w:val="baseline"/>
                      <w:lang w:val="en-US" w:eastAsia="zh-CN"/>
                    </w:rPr>
                    <w:t xml:space="preserve">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非政府部门</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分享</w:t>
                  </w:r>
                  <w:r>
                    <w:rPr>
                      <w:rFonts w:hint="eastAsia"/>
                      <w:vertAlign w:val="baseline"/>
                      <w:lang w:val="en-US" w:eastAsia="zh-CN"/>
                    </w:rPr>
                    <w:t>职业健康安全</w:t>
                  </w:r>
                  <w:r>
                    <w:rPr>
                      <w:rFonts w:hint="eastAsia"/>
                      <w:highlight w:val="none"/>
                      <w:vertAlign w:val="baseline"/>
                      <w:lang w:val="en-US" w:eastAsia="zh-CN"/>
                    </w:rPr>
                    <w:t>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组织的持续经营、自我发展、良好的</w:t>
                  </w:r>
                  <w:r>
                    <w:rPr>
                      <w:rFonts w:hint="eastAsia"/>
                      <w:vertAlign w:val="baseline"/>
                      <w:lang w:val="en-US" w:eastAsia="zh-CN"/>
                    </w:rPr>
                    <w:t>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t>☑</w:t>
            </w:r>
            <w:r>
              <w:rPr>
                <w:rFonts w:hint="eastAsia"/>
                <w:highlight w:val="none"/>
                <w:vertAlign w:val="baseline"/>
                <w:lang w:val="en-US" w:eastAsia="zh-CN"/>
              </w:rPr>
              <w:t xml:space="preserve">安全作业控制  </w:t>
            </w:r>
            <w:r>
              <w:rPr>
                <w:rFonts w:hint="eastAsia"/>
                <w:highlight w:val="none"/>
                <w:lang w:eastAsia="zh-CN"/>
              </w:rPr>
              <w:t>□</w:t>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t>☑</w:t>
            </w:r>
            <w:r>
              <w:rPr>
                <w:rFonts w:hint="eastAsia"/>
                <w:highlight w:val="none"/>
                <w:shd w:val="clear"/>
                <w:vertAlign w:val="baseline"/>
                <w:lang w:val="en-US" w:eastAsia="zh-CN"/>
              </w:rPr>
              <w:t xml:space="preserve">消防控制 </w:t>
            </w:r>
            <w:r>
              <w:rPr>
                <w:rFonts w:hint="eastAsia"/>
                <w:highlight w:val="none"/>
                <w:shd w:val="clear"/>
                <w:lang w:eastAsia="zh-CN"/>
              </w:rPr>
              <w:t>□</w:t>
            </w:r>
            <w:r>
              <w:rPr>
                <w:rFonts w:hint="eastAsia"/>
                <w:highlight w:val="none"/>
                <w:shd w:val="clear"/>
                <w:vertAlign w:val="baseline"/>
                <w:lang w:val="en-US" w:eastAsia="zh-CN"/>
              </w:rPr>
              <w:t xml:space="preserve">危化品管理 </w:t>
            </w:r>
            <w:r>
              <w:rPr>
                <w:rFonts w:hint="eastAsia"/>
                <w:highlight w:val="none"/>
                <w:shd w:val="clear"/>
                <w:lang w:eastAsia="zh-CN"/>
              </w:rPr>
              <w:t>□</w:t>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t>□</w:t>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t>☑</w:t>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t>☑</w:t>
            </w:r>
            <w:r>
              <w:rPr>
                <w:rFonts w:hint="eastAsia"/>
                <w:shd w:val="clear"/>
                <w:vertAlign w:val="baseline"/>
                <w:lang w:val="en-US" w:eastAsia="zh-CN"/>
              </w:rPr>
              <w:t xml:space="preserve">建立机制 </w:t>
            </w:r>
            <w:r>
              <w:rPr>
                <w:rFonts w:hint="eastAsia"/>
                <w:shd w:val="clear"/>
                <w:lang w:eastAsia="zh-CN"/>
              </w:rPr>
              <w:t>☑</w:t>
            </w:r>
            <w:r>
              <w:rPr>
                <w:rFonts w:hint="eastAsia"/>
                <w:shd w:val="clear"/>
                <w:vertAlign w:val="baseline"/>
                <w:lang w:val="en-US" w:eastAsia="zh-CN"/>
              </w:rPr>
              <w:t xml:space="preserve">法规宣传 </w:t>
            </w:r>
            <w:r>
              <w:rPr>
                <w:rFonts w:hint="eastAsia"/>
                <w:shd w:val="clear"/>
                <w:lang w:eastAsia="zh-CN"/>
              </w:rPr>
              <w:t>☑</w:t>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t>☑</w:t>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color w:val="000000"/>
                <w:szCs w:val="18"/>
                <w:u w:val="single"/>
              </w:rPr>
              <w:t>从源头把关，全过程预防，有效沟通，保护环境、预防第一、诚信守法、安全第一、持续改进、永续经营</w:t>
            </w:r>
            <w:r>
              <w:rPr>
                <w:rFonts w:hint="eastAsia"/>
                <w:szCs w:val="22"/>
                <w:u w:val="single"/>
                <w:vertAlign w:val="baseline"/>
              </w:rPr>
              <w:t>。</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职业健康的主管部门是——综合部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eastAsia"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员工代表</w:t>
            </w:r>
            <w:r>
              <w:rPr>
                <w:rFonts w:hint="eastAsia"/>
                <w:vertAlign w:val="baseline"/>
                <w:lang w:val="en-US" w:eastAsia="zh-CN"/>
              </w:rPr>
              <w:t>是——</w:t>
            </w:r>
            <w:r>
              <w:rPr>
                <w:rFonts w:hint="eastAsia"/>
                <w:u w:val="single"/>
                <w:lang w:val="en-US" w:eastAsia="zh-CN"/>
              </w:rPr>
              <w:t xml:space="preserve"> 张宏利 </w:t>
            </w:r>
            <w:r>
              <w:rPr>
                <w:rFonts w:hint="eastAsia"/>
                <w:vertAlign w:val="baseline"/>
                <w:lang w:val="en-US" w:eastAsia="zh-CN"/>
              </w:rPr>
              <w:t>先生（工会主席）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t>☑</w:t>
            </w:r>
            <w:r>
              <w:rPr>
                <w:rFonts w:hint="eastAsia"/>
                <w:highlight w:val="none"/>
                <w:vertAlign w:val="baseline"/>
                <w:lang w:val="en-US" w:eastAsia="zh-CN"/>
              </w:rPr>
              <w:t xml:space="preserve">机械伤害  </w:t>
            </w:r>
            <w:r>
              <w:rPr>
                <w:rFonts w:hint="eastAsia"/>
                <w:highlight w:val="none"/>
                <w:lang w:eastAsia="zh-CN"/>
              </w:rPr>
              <w:t>☑</w:t>
            </w:r>
            <w:r>
              <w:rPr>
                <w:rFonts w:hint="eastAsia"/>
                <w:highlight w:val="none"/>
                <w:lang w:val="en-US" w:eastAsia="zh-CN"/>
              </w:rPr>
              <w:t xml:space="preserve">触电 </w:t>
            </w:r>
            <w:r>
              <w:rPr>
                <w:rFonts w:hint="eastAsia"/>
                <w:highlight w:val="none"/>
                <w:lang w:eastAsia="zh-CN"/>
              </w:rPr>
              <w:t>□</w:t>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t>□</w:t>
            </w:r>
            <w:r>
              <w:rPr>
                <w:rFonts w:hint="eastAsia"/>
                <w:highlight w:val="none"/>
                <w:vertAlign w:val="baseline"/>
                <w:lang w:val="en-US" w:eastAsia="zh-CN"/>
              </w:rPr>
              <w:t xml:space="preserve">噪声 </w:t>
            </w:r>
            <w:r>
              <w:rPr>
                <w:rFonts w:hint="eastAsia"/>
                <w:highlight w:val="none"/>
                <w:lang w:eastAsia="zh-CN"/>
              </w:rPr>
              <w:t>□</w:t>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t>□</w:t>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t>☑</w:t>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 xml:space="preserve">安全装置  </w:t>
            </w:r>
            <w:r>
              <w:rPr>
                <w:rFonts w:hint="eastAsia"/>
              </w:rPr>
              <w:t>□</w:t>
            </w:r>
            <w:r>
              <w:rPr>
                <w:rFonts w:hint="eastAsia"/>
                <w:lang w:val="en-US" w:eastAsia="zh-CN"/>
              </w:rPr>
              <w:t xml:space="preserve">除尘设备 </w:t>
            </w:r>
            <w:r>
              <w:rPr>
                <w:rFonts w:hint="eastAsia"/>
                <w:lang w:eastAsia="zh-CN"/>
              </w:rPr>
              <w:t>☑</w:t>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t>☑</w:t>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t>☑</w:t>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ascii="宋体" w:hAnsi="宋体"/>
                      <w:color w:val="auto"/>
                      <w:kern w:val="2"/>
                      <w:szCs w:val="24"/>
                      <w:lang w:eastAsia="zh-CN"/>
                    </w:rPr>
                  </w:pPr>
                  <w:r>
                    <w:rPr>
                      <w:rFonts w:hint="eastAsia"/>
                      <w:color w:val="auto"/>
                      <w:szCs w:val="21"/>
                      <w:lang w:val="en-US" w:eastAsia="zh-CN"/>
                    </w:rPr>
                    <w:t>职业健康安全</w:t>
                  </w:r>
                  <w:r>
                    <w:rPr>
                      <w:rFonts w:hint="eastAsia" w:ascii="宋体" w:hAnsi="宋体"/>
                      <w:color w:val="auto"/>
                      <w:kern w:val="2"/>
                      <w:szCs w:val="24"/>
                      <w:lang w:eastAsia="zh-CN"/>
                    </w:rPr>
                    <w:t>目标</w:t>
                  </w:r>
                </w:p>
              </w:tc>
              <w:tc>
                <w:tcPr>
                  <w:tcW w:w="3136"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ascii="宋体" w:hAnsi="宋体"/>
                      <w:color w:val="auto"/>
                      <w:kern w:val="2"/>
                      <w:szCs w:val="24"/>
                      <w:lang w:val="en-US" w:eastAsia="zh-CN"/>
                    </w:rPr>
                    <w:t>控制参数</w:t>
                  </w:r>
                </w:p>
              </w:tc>
              <w:tc>
                <w:tcPr>
                  <w:tcW w:w="135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lang w:val="en-US" w:eastAsia="zh-CN"/>
                    </w:rPr>
                  </w:pPr>
                  <w:r>
                    <w:rPr>
                      <w:rFonts w:hint="eastAsia" w:ascii="宋体" w:hAnsi="宋体"/>
                      <w:color w:val="auto"/>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交通意外事故</w:t>
                  </w:r>
                </w:p>
                <w:p>
                  <w:pPr>
                    <w:keepNext w:val="0"/>
                    <w:keepLines w:val="0"/>
                    <w:suppressLineNumbers w:val="0"/>
                    <w:spacing w:before="0" w:beforeAutospacing="0" w:after="0" w:afterAutospacing="0"/>
                    <w:ind w:left="0" w:right="0"/>
                    <w:rPr>
                      <w:rFonts w:hint="eastAsia"/>
                      <w:color w:val="auto"/>
                      <w:szCs w:val="21"/>
                      <w:lang w:val="en-US" w:eastAsia="zh-CN"/>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lang w:val="en-US" w:eastAsia="zh-CN"/>
                    </w:rPr>
                  </w:pPr>
                  <w:r>
                    <w:rPr>
                      <w:rFonts w:hint="eastAsia" w:ascii="宋体" w:hAnsi="宋体"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szCs w:val="21"/>
                      <w:lang w:val="en-US" w:eastAsia="zh-CN"/>
                    </w:rPr>
                  </w:pPr>
                  <w:r>
                    <w:rPr>
                      <w:rFonts w:hint="eastAsia"/>
                      <w:color w:val="auto"/>
                      <w:szCs w:val="21"/>
                      <w:lang w:val="en-US" w:eastAsia="zh-CN"/>
                    </w:rPr>
                    <w:t>火灾事故</w:t>
                  </w:r>
                </w:p>
                <w:p>
                  <w:pPr>
                    <w:keepNext w:val="0"/>
                    <w:keepLines w:val="0"/>
                    <w:suppressLineNumbers w:val="0"/>
                    <w:spacing w:before="0" w:beforeAutospacing="0" w:after="0" w:afterAutospacing="0"/>
                    <w:ind w:left="0" w:right="0"/>
                    <w:rPr>
                      <w:rFonts w:hint="eastAsia"/>
                      <w:color w:val="auto"/>
                      <w:szCs w:val="21"/>
                      <w:lang w:val="en-US" w:eastAsia="zh-CN"/>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0</w:t>
                  </w: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综合部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lang w:eastAsia="zh-CN"/>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pacing w:before="0" w:beforeAutospacing="0" w:after="0" w:afterAutospacing="0"/>
                    <w:ind w:left="0" w:right="0"/>
                    <w:rPr>
                      <w:rFonts w:hint="eastAsia"/>
                      <w:color w:val="auto"/>
                    </w:rPr>
                  </w:pPr>
                </w:p>
              </w:tc>
              <w:tc>
                <w:tcPr>
                  <w:tcW w:w="3136"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w:t>
            </w:r>
            <w:r>
              <w:rPr>
                <w:rFonts w:hint="eastAsia"/>
                <w:highlight w:val="none"/>
                <w:u w:val="single"/>
                <w:vertAlign w:val="baseline"/>
                <w:lang w:val="en-US" w:eastAsia="zh-CN"/>
              </w:rPr>
              <w:t>470</w:t>
            </w:r>
            <w:r>
              <w:rPr>
                <w:rFonts w:hint="eastAsia"/>
                <w:u w:val="single"/>
                <w:vertAlign w:val="baseline"/>
                <w:lang w:val="en-US" w:eastAsia="zh-CN"/>
              </w:rPr>
              <w:t xml:space="preserve"> </w:t>
            </w:r>
            <w:r>
              <w:rPr>
                <w:rFonts w:hint="eastAsia"/>
                <w:vertAlign w:val="baseline"/>
                <w:lang w:val="en-US" w:eastAsia="zh-CN"/>
              </w:rPr>
              <w:t>平方米；生产车间</w:t>
            </w:r>
            <w:r>
              <w:rPr>
                <w:rFonts w:hint="eastAsia"/>
                <w:u w:val="single"/>
                <w:vertAlign w:val="baseline"/>
                <w:lang w:val="en-US" w:eastAsia="zh-CN"/>
              </w:rPr>
              <w:t xml:space="preserve"> 1 </w:t>
            </w:r>
            <w:r>
              <w:rPr>
                <w:rFonts w:hint="eastAsia"/>
                <w:vertAlign w:val="baseline"/>
                <w:lang w:val="en-US" w:eastAsia="zh-CN"/>
              </w:rPr>
              <w:t>个；库房</w:t>
            </w:r>
            <w:r>
              <w:rPr>
                <w:rFonts w:hint="eastAsia"/>
                <w:highlight w:val="none"/>
                <w:u w:val="single"/>
                <w:vertAlign w:val="baseline"/>
                <w:lang w:val="en-US" w:eastAsia="zh-CN"/>
              </w:rPr>
              <w:t xml:space="preserve">  1 </w:t>
            </w:r>
            <w:r>
              <w:rPr>
                <w:rFonts w:hint="eastAsia"/>
                <w:highlight w:val="none"/>
                <w:vertAlign w:val="baseline"/>
                <w:lang w:val="en-US" w:eastAsia="zh-CN"/>
              </w:rPr>
              <w:t>个；实验室</w:t>
            </w:r>
            <w:r>
              <w:rPr>
                <w:rFonts w:hint="eastAsia"/>
                <w:highlight w:val="none"/>
                <w:u w:val="single"/>
                <w:vertAlign w:val="baseline"/>
                <w:lang w:val="en-US" w:eastAsia="zh-CN"/>
              </w:rPr>
              <w:t xml:space="preserve"> 1  </w:t>
            </w:r>
            <w:r>
              <w:rPr>
                <w:rFonts w:hint="eastAsia"/>
                <w:highlight w:val="none"/>
                <w:vertAlign w:val="baseline"/>
                <w:lang w:val="en-US" w:eastAsia="zh-CN"/>
              </w:rPr>
              <w:t>个；</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color w:val="000000"/>
                <w:u w:val="single"/>
                <w:lang w:val="en-US" w:eastAsia="zh-CN"/>
              </w:rPr>
              <w:t>冷库 运输车辆</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主要安全装置有：</w:t>
            </w:r>
            <w:r>
              <w:rPr>
                <w:rFonts w:hint="eastAsia"/>
                <w:u w:val="single"/>
                <w:vertAlign w:val="baseline"/>
                <w:lang w:val="en-US" w:eastAsia="zh-CN"/>
              </w:rPr>
              <w:t xml:space="preserve">      无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FE"/>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FE"/>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职业健康安全监测的计量器具有：无</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A8"/>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A8"/>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看板   </w:t>
            </w:r>
            <w:r>
              <w:rPr>
                <w:rFonts w:hint="eastAsia"/>
                <w:vertAlign w:val="baseline"/>
                <w:lang w:val="en-US" w:eastAsia="zh-CN"/>
              </w:rPr>
              <w:sym w:font="Wingdings" w:char="00FE"/>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审核期间内，设计和开发新产品/项目名称：</w:t>
            </w:r>
            <w:r>
              <w:rPr>
                <w:rFonts w:hint="eastAsia"/>
                <w:highlight w:val="none"/>
                <w:u w:val="single"/>
                <w:vertAlign w:val="baseline"/>
                <w:lang w:val="en-US" w:eastAsia="zh-CN"/>
              </w:rPr>
              <w:t xml:space="preserve"> </w:t>
            </w:r>
            <w:r>
              <w:rPr>
                <w:rFonts w:hint="eastAsia"/>
                <w:color w:val="000000" w:themeColor="text1"/>
                <w:highlight w:val="none"/>
                <w:u w:val="single"/>
                <w:vertAlign w:val="baseline"/>
                <w:lang w:val="en-US" w:eastAsia="zh-CN"/>
              </w:rPr>
              <w:t xml:space="preserve">                 </w:t>
            </w:r>
            <w:r>
              <w:rPr>
                <w:rFonts w:hint="eastAsia"/>
                <w:highlight w:val="none"/>
                <w:u w:val="single"/>
                <w:vertAlign w:val="baseline"/>
                <w:lang w:val="en-US" w:eastAsia="zh-CN"/>
              </w:rPr>
              <w:t xml:space="preserve"> （</w:t>
            </w:r>
            <w:r>
              <w:rPr>
                <w:rFonts w:hint="eastAsia"/>
                <w:highlight w:val="none"/>
                <w:u w:val="none"/>
                <w:vertAlign w:val="baseline"/>
                <w:lang w:val="en-US" w:eastAsia="zh-CN"/>
              </w:rPr>
              <w:t>举1例）</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10"/>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交通事故</w:t>
                  </w:r>
                </w:p>
              </w:tc>
              <w:tc>
                <w:tcPr>
                  <w:tcW w:w="4861" w:type="dxa"/>
                  <w:vAlign w:val="top"/>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highlight w:val="none"/>
                      <w:vertAlign w:val="baseline"/>
                      <w:lang w:val="en-US" w:eastAsia="zh-CN" w:bidi="ar-SA"/>
                    </w:rPr>
                  </w:pPr>
                  <w:r>
                    <w:rPr>
                      <w:rFonts w:hint="eastAsia"/>
                      <w:sz w:val="24"/>
                    </w:rPr>
                    <w:t>按交通法规驾驶车辆行驶</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sz w:val="24"/>
                    </w:rPr>
                    <w:t>操作现场禁止吸烟</w:t>
                  </w:r>
                  <w:r>
                    <w:rPr>
                      <w:rFonts w:hint="eastAsia"/>
                      <w:sz w:val="24"/>
                      <w:lang w:eastAsia="zh-CN"/>
                    </w:rPr>
                    <w:t>，</w:t>
                  </w:r>
                  <w:r>
                    <w:rPr>
                      <w:rFonts w:hint="eastAsia"/>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组织对生产设备、安全装置、</w:t>
            </w:r>
            <w:r>
              <w:rPr>
                <w:rFonts w:hint="eastAsia"/>
                <w:u w:val="none"/>
                <w:vertAlign w:val="baseline"/>
                <w:lang w:val="en-US" w:eastAsia="zh-CN"/>
              </w:rPr>
              <w:t>特种设备</w:t>
            </w:r>
            <w:r>
              <w:rPr>
                <w:rFonts w:hint="eastAsia"/>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highlight w:val="none"/>
                <w:vertAlign w:val="baseline"/>
                <w:lang w:val="en-US" w:eastAsia="zh-CN"/>
              </w:rPr>
              <w:t>安全装置</w:t>
            </w:r>
            <w:r>
              <w:rPr>
                <w:rFonts w:hint="eastAsia"/>
                <w:u w:val="none"/>
                <w:vertAlign w:val="baseline"/>
                <w:lang w:val="en-US" w:eastAsia="zh-CN"/>
              </w:rPr>
              <w:t>检查：</w:t>
            </w:r>
            <w:r>
              <w:rPr>
                <w:rFonts w:hint="eastAsia"/>
                <w:vertAlign w:val="baseline"/>
                <w:lang w:val="en-US" w:eastAsia="zh-CN"/>
              </w:rPr>
              <w:sym w:font="Wingdings" w:char="00A8"/>
            </w:r>
            <w:r>
              <w:rPr>
                <w:rFonts w:hint="eastAsia"/>
                <w:u w:val="none"/>
                <w:vertAlign w:val="baseline"/>
                <w:lang w:val="en-US" w:eastAsia="zh-CN"/>
              </w:rPr>
              <w:t xml:space="preserve">进行了定期检查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定期检查的有：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u w:val="none"/>
                <w:vertAlign w:val="baseline"/>
                <w:lang w:val="en-US" w:eastAsia="zh-CN"/>
              </w:rPr>
              <w:t>特种设备</w:t>
            </w:r>
            <w:r>
              <w:rPr>
                <w:rFonts w:hint="eastAsia"/>
                <w:highlight w:val="none"/>
                <w:vertAlign w:val="baseline"/>
                <w:lang w:val="en-US" w:eastAsia="zh-CN"/>
              </w:rPr>
              <w:t>检测报告，如：</w:t>
            </w:r>
            <w:r>
              <w:rPr>
                <w:rFonts w:hint="eastAsia"/>
                <w:u w:val="none"/>
                <w:vertAlign w:val="baseline"/>
                <w:lang w:val="en-US" w:eastAsia="zh-CN"/>
              </w:rPr>
              <w:t xml:space="preserve"> </w:t>
            </w:r>
            <w:r>
              <w:rPr>
                <w:rFonts w:hint="eastAsia"/>
                <w:u w:val="single"/>
                <w:vertAlign w:val="baseline"/>
                <w:lang w:val="en-US" w:eastAsia="zh-CN"/>
              </w:rPr>
              <w:t xml:space="preserve"> </w:t>
            </w:r>
            <w:r>
              <w:rPr>
                <w:rFonts w:hint="eastAsia"/>
                <w:highlight w:val="none"/>
                <w:u w:val="single"/>
                <w:lang w:val="en-US" w:eastAsia="zh-CN"/>
              </w:rPr>
              <w:t xml:space="preserve">      </w:t>
            </w:r>
            <w:r>
              <w:rPr>
                <w:rFonts w:hint="eastAsia"/>
                <w:u w:val="single"/>
                <w:vertAlign w:val="baseline"/>
                <w:lang w:val="en-US" w:eastAsia="zh-CN"/>
              </w:rPr>
              <w:t xml:space="preserve"> </w:t>
            </w:r>
            <w:r>
              <w:rPr>
                <w:rFonts w:hint="eastAsia"/>
                <w:highlight w:val="none"/>
                <w:u w:val="single"/>
                <w:vertAlign w:val="baseline"/>
                <w:lang w:val="en-US" w:eastAsia="zh-CN"/>
              </w:rPr>
              <w:t>（</w:t>
            </w:r>
            <w:r>
              <w:rPr>
                <w:rFonts w:hint="eastAsia"/>
                <w:highlight w:val="none"/>
                <w:u w:val="none"/>
                <w:vertAlign w:val="baseline"/>
                <w:lang w:val="en-US" w:eastAsia="zh-CN"/>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A8"/>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r>
              <w:rPr>
                <w:rFonts w:hint="eastAsia"/>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设备故障 </w:t>
            </w:r>
            <w:r>
              <w:rPr>
                <w:rFonts w:hint="eastAsia"/>
                <w:highlight w:val="none"/>
                <w:vertAlign w:val="baseline"/>
                <w:lang w:val="en-US" w:eastAsia="zh-CN"/>
              </w:rPr>
              <w:sym w:font="Wingdings" w:char="00A8"/>
            </w:r>
            <w:r>
              <w:rPr>
                <w:rFonts w:hint="eastAsia"/>
                <w:highlight w:val="none"/>
                <w:vertAlign w:val="baseline"/>
                <w:lang w:val="en-US" w:eastAsia="zh-CN"/>
              </w:rPr>
              <w:t xml:space="preserve">停水停电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u w:val="single"/>
                <w:vertAlign w:val="baseline"/>
                <w:lang w:val="en-US" w:eastAsia="zh-CN"/>
              </w:rPr>
              <w:t xml:space="preserve">2019 </w:t>
            </w:r>
            <w:r>
              <w:rPr>
                <w:rFonts w:hint="eastAsia"/>
                <w:vertAlign w:val="baseline"/>
                <w:lang w:val="en-US" w:eastAsia="zh-CN"/>
              </w:rPr>
              <w:t>年</w:t>
            </w:r>
            <w:r>
              <w:rPr>
                <w:rFonts w:hint="eastAsia"/>
                <w:u w:val="single"/>
                <w:vertAlign w:val="baseline"/>
                <w:lang w:val="en-US" w:eastAsia="zh-CN"/>
              </w:rPr>
              <w:t xml:space="preserve">  9 </w:t>
            </w:r>
            <w:r>
              <w:rPr>
                <w:rFonts w:hint="eastAsia"/>
                <w:vertAlign w:val="baseline"/>
                <w:lang w:val="en-US" w:eastAsia="zh-CN"/>
              </w:rPr>
              <w:t>月</w:t>
            </w:r>
            <w:r>
              <w:rPr>
                <w:rFonts w:hint="eastAsia"/>
                <w:u w:val="single"/>
                <w:vertAlign w:val="baseline"/>
                <w:lang w:val="en-US" w:eastAsia="zh-CN"/>
              </w:rPr>
              <w:t xml:space="preserve"> 25  </w:t>
            </w:r>
            <w:r>
              <w:rPr>
                <w:rFonts w:hint="eastAsia"/>
                <w:vertAlign w:val="baseline"/>
                <w:lang w:val="en-US" w:eastAsia="zh-CN"/>
              </w:rPr>
              <w:t>日进行了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u w:val="none"/>
                <w:vertAlign w:val="baseline"/>
                <w:lang w:val="en-US" w:eastAsia="zh-CN"/>
              </w:rPr>
            </w:pPr>
            <w:r>
              <w:rPr>
                <w:rFonts w:hint="eastAsia"/>
                <w:highlight w:val="none"/>
                <w:vertAlign w:val="baseline"/>
                <w:lang w:val="en-US" w:eastAsia="zh-CN"/>
              </w:rPr>
              <w:sym w:font="Wingdings" w:char="00FE"/>
            </w:r>
            <w:r>
              <w:rPr>
                <w:rFonts w:hint="eastAsia"/>
                <w:vertAlign w:val="baseline"/>
                <w:lang w:val="en-US" w:eastAsia="zh-CN"/>
              </w:rPr>
              <w:t>定期（每年）</w:t>
            </w:r>
            <w:r>
              <w:rPr>
                <w:rFonts w:hint="eastAsia"/>
                <w:highlight w:val="none"/>
                <w:u w:val="none"/>
                <w:vertAlign w:val="baseline"/>
                <w:lang w:val="en-US" w:eastAsia="zh-CN"/>
              </w:rPr>
              <w:t xml:space="preserve"> ：</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2</w:t>
            </w:r>
            <w:r>
              <w:rPr>
                <w:rFonts w:hint="eastAsia"/>
                <w:vertAlign w:val="baseline"/>
                <w:lang w:val="en-US" w:eastAsia="zh-CN"/>
              </w:rPr>
              <w:t>月</w:t>
            </w:r>
            <w:r>
              <w:rPr>
                <w:rFonts w:hint="eastAsia"/>
                <w:u w:val="single"/>
                <w:vertAlign w:val="baseline"/>
                <w:lang w:val="en-US" w:eastAsia="zh-CN"/>
              </w:rPr>
              <w:t xml:space="preserve"> 18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特殊情况（法规变化）：</w:t>
            </w:r>
            <w:r>
              <w:rPr>
                <w:rFonts w:hint="eastAsia"/>
                <w:u w:val="single"/>
                <w:vertAlign w:val="baseline"/>
                <w:lang w:val="en-US" w:eastAsia="zh-CN"/>
              </w:rPr>
              <w:t xml:space="preserve">       </w:t>
            </w:r>
            <w:r>
              <w:rPr>
                <w:rFonts w:hint="eastAsia"/>
                <w:vertAlign w:val="baseline"/>
                <w:lang w:val="en-US" w:eastAsia="zh-CN"/>
              </w:rPr>
              <w:t>年</w:t>
            </w:r>
            <w:r>
              <w:rPr>
                <w:rFonts w:hint="eastAsia"/>
                <w:u w:val="single"/>
                <w:vertAlign w:val="baseline"/>
                <w:lang w:val="en-US" w:eastAsia="zh-CN"/>
              </w:rPr>
              <w:t xml:space="preserve">   </w:t>
            </w:r>
            <w:r>
              <w:rPr>
                <w:rFonts w:hint="eastAsia"/>
                <w:vertAlign w:val="baseline"/>
                <w:lang w:val="en-US" w:eastAsia="zh-CN"/>
              </w:rPr>
              <w:t>月</w:t>
            </w:r>
            <w:r>
              <w:rPr>
                <w:rFonts w:hint="eastAsia"/>
                <w:u w:val="single"/>
                <w:vertAlign w:val="baseline"/>
                <w:lang w:val="en-US" w:eastAsia="zh-CN"/>
              </w:rPr>
              <w:t xml:space="preserve">   </w:t>
            </w:r>
            <w:r>
              <w:rPr>
                <w:rFonts w:hint="eastAsia"/>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组织在适当阶段实施策划的安排，以验证</w:t>
            </w:r>
            <w:r>
              <w:rPr>
                <w:rFonts w:hint="eastAsia"/>
                <w:vertAlign w:val="baseline"/>
                <w:lang w:val="en-US" w:eastAsia="zh-CN"/>
              </w:rPr>
              <w:t>环境法律法规</w:t>
            </w:r>
            <w:r>
              <w:rPr>
                <w:rFonts w:hint="eastAsia"/>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实施的检测：</w:t>
            </w:r>
            <w:r>
              <w:rPr>
                <w:rFonts w:hint="eastAsia"/>
                <w:highlight w:val="none"/>
                <w:vertAlign w:val="baseline"/>
                <w:lang w:val="en-US" w:eastAsia="zh-CN"/>
              </w:rPr>
              <w:sym w:font="Wingdings" w:char="00FE"/>
            </w:r>
            <w:r>
              <w:rPr>
                <w:rFonts w:hint="eastAsia"/>
                <w:highlight w:val="none"/>
                <w:vertAlign w:val="baseline"/>
                <w:lang w:val="en-US" w:eastAsia="zh-CN"/>
              </w:rPr>
              <w:t>企业自检</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第三方监测</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主管部门抽查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作业场所有害物质监测报告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体检：</w:t>
            </w:r>
            <w:r>
              <w:rPr>
                <w:rFonts w:hint="eastAsia"/>
                <w:highlight w:val="none"/>
                <w:vertAlign w:val="baseline"/>
                <w:lang w:val="en-US" w:eastAsia="zh-CN"/>
              </w:rPr>
              <w:sym w:font="Wingdings" w:char="00FE"/>
            </w:r>
            <w:r>
              <w:rPr>
                <w:rFonts w:hint="eastAsia"/>
                <w:highlight w:val="none"/>
                <w:vertAlign w:val="baseline"/>
                <w:lang w:val="en-US" w:eastAsia="zh-CN"/>
              </w:rPr>
              <w:t>入职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离职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在职（定期）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highlight w:val="none"/>
                <w:vertAlign w:val="baseline"/>
                <w:lang w:val="en-US" w:eastAsia="zh-CN"/>
              </w:rPr>
              <w:t>《</w:t>
            </w:r>
            <w:r>
              <w:rPr>
                <w:rFonts w:hint="eastAsia"/>
                <w:lang w:val="en-US" w:eastAsia="zh-CN"/>
              </w:rPr>
              <w:t>体检</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苏32050622320001900 </w:t>
            </w:r>
            <w:r>
              <w:rPr>
                <w:rFonts w:hint="eastAsia"/>
                <w:highlight w:val="none"/>
                <w:u w:val="single"/>
                <w:vertAlign w:val="baseline"/>
                <w:lang w:val="en-US" w:eastAsia="zh-CN"/>
              </w:rPr>
              <w:t xml:space="preserve">  </w:t>
            </w:r>
            <w:r>
              <w:rPr>
                <w:rFonts w:hint="eastAsia"/>
                <w:color w:val="000000"/>
                <w:szCs w:val="18"/>
                <w:u w:val="single"/>
                <w:lang w:val="en-US" w:eastAsia="zh-CN"/>
              </w:rPr>
              <w:t xml:space="preserve">    </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vertAlign w:val="baseline"/>
                <w:lang w:val="en-US" w:eastAsia="zh-CN"/>
              </w:rPr>
            </w:pPr>
            <w:r>
              <w:rPr>
                <w:rFonts w:hint="eastAsia"/>
                <w:highlight w:val="none"/>
                <w:vertAlign w:val="baseline"/>
                <w:lang w:val="en-US" w:eastAsia="zh-CN"/>
              </w:rPr>
              <w:t>《建筑消防检测</w:t>
            </w:r>
            <w:r>
              <w:rPr>
                <w:rFonts w:hint="eastAsia"/>
                <w:lang w:val="en-US" w:eastAsia="zh-CN"/>
              </w:rPr>
              <w:t>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颁发日期：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highlight w:val="none"/>
                <w:vertAlign w:val="baseline"/>
                <w:lang w:val="en-US" w:eastAsia="zh-CN"/>
              </w:rPr>
              <w:t>《</w:t>
            </w:r>
            <w:r>
              <w:rPr>
                <w:rFonts w:hint="eastAsia"/>
                <w:color w:val="000000"/>
                <w:szCs w:val="18"/>
                <w:highlight w:val="none"/>
                <w:lang w:val="en-US" w:eastAsia="zh-CN"/>
              </w:rPr>
              <w:t>防雷防静电检测报告</w:t>
            </w:r>
            <w:r>
              <w:rPr>
                <w:rFonts w:hint="eastAsia"/>
                <w:highlight w:val="none"/>
                <w:vertAlign w:val="baseline"/>
                <w:lang w:val="en-US" w:eastAsia="zh-CN"/>
              </w:rPr>
              <w:t>》</w:t>
            </w:r>
            <w:r>
              <w:rPr>
                <w:rFonts w:hint="eastAsia"/>
                <w:vertAlign w:val="baseline"/>
                <w:lang w:val="en-US" w:eastAsia="zh-CN"/>
              </w:rPr>
              <w:t>编号</w:t>
            </w:r>
            <w:r>
              <w:rPr>
                <w:rFonts w:hint="eastAsia"/>
                <w:lang w:val="en-US" w:eastAsia="zh-CN"/>
              </w:rPr>
              <w:t>：</w:t>
            </w:r>
            <w:r>
              <w:rPr>
                <w:rFonts w:hint="eastAsia"/>
                <w:highlight w:val="none"/>
                <w:u w:val="single"/>
                <w:vertAlign w:val="baselin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w:t>
            </w:r>
            <w:r>
              <w:rPr>
                <w:rFonts w:hint="eastAsia"/>
                <w:vertAlign w:val="baseline"/>
                <w:lang w:val="en-US" w:eastAsia="zh-CN"/>
              </w:rPr>
              <w:t>。</w:t>
            </w:r>
          </w:p>
          <w:p>
            <w:pPr>
              <w:keepNext w:val="0"/>
              <w:keepLines w:val="0"/>
              <w:suppressLineNumbers w:val="0"/>
              <w:spacing w:before="0" w:beforeAutospacing="0" w:after="0" w:afterAutospacing="0"/>
              <w:ind w:left="0" w:right="0"/>
              <w:rPr>
                <w:rFonts w:hint="default"/>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电气防火检测</w:t>
            </w:r>
            <w:r>
              <w:rPr>
                <w:rFonts w:hint="eastAsia"/>
                <w:color w:val="000000"/>
                <w:szCs w:val="18"/>
                <w:highlight w:val="none"/>
              </w:rPr>
              <w:t>报告</w:t>
            </w:r>
            <w:r>
              <w:rPr>
                <w:rFonts w:hint="eastAsia"/>
                <w:color w:val="000000"/>
                <w:szCs w:val="18"/>
                <w:highlight w:val="none"/>
                <w:lang w:eastAsia="zh-CN"/>
              </w:rPr>
              <w:t>》</w:t>
            </w:r>
            <w:r>
              <w:rPr>
                <w:rFonts w:hint="eastAsia"/>
                <w:vertAlign w:val="baseline"/>
                <w:lang w:val="en-US" w:eastAsia="zh-CN"/>
              </w:rPr>
              <w:t>编号</w:t>
            </w:r>
            <w:r>
              <w:rPr>
                <w:rFonts w:hint="eastAsia"/>
                <w:lang w:val="en-US" w:eastAsia="zh-CN"/>
              </w:rPr>
              <w:t>：</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达标评价：</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 2  </w:t>
            </w:r>
            <w:r>
              <w:rPr>
                <w:rFonts w:hint="eastAsia"/>
                <w:vertAlign w:val="baseline"/>
                <w:lang w:val="en-US" w:eastAsia="zh-CN"/>
              </w:rPr>
              <w:t>日实施了职业健康安全管理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1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2020 </w:t>
            </w:r>
            <w:r>
              <w:rPr>
                <w:rFonts w:hint="eastAsia"/>
                <w:vertAlign w:val="baseline"/>
                <w:lang w:val="en-US" w:eastAsia="zh-CN"/>
              </w:rPr>
              <w:t>年</w:t>
            </w:r>
            <w:r>
              <w:rPr>
                <w:rFonts w:hint="eastAsia"/>
                <w:u w:val="single"/>
                <w:vertAlign w:val="baseline"/>
                <w:lang w:val="en-US" w:eastAsia="zh-CN"/>
              </w:rPr>
              <w:t xml:space="preserve"> 5 </w:t>
            </w:r>
            <w:r>
              <w:rPr>
                <w:rFonts w:hint="eastAsia"/>
                <w:vertAlign w:val="baseline"/>
                <w:lang w:val="en-US" w:eastAsia="zh-CN"/>
              </w:rPr>
              <w:t>月</w:t>
            </w:r>
            <w:r>
              <w:rPr>
                <w:rFonts w:hint="eastAsia"/>
                <w:u w:val="single"/>
                <w:vertAlign w:val="baseline"/>
                <w:lang w:val="en-US" w:eastAsia="zh-CN"/>
              </w:rPr>
              <w:t xml:space="preserve">20 </w:t>
            </w:r>
            <w:r>
              <w:rPr>
                <w:rFonts w:hint="eastAsia"/>
                <w:vertAlign w:val="baseline"/>
                <w:lang w:val="en-US" w:eastAsia="zh-CN"/>
              </w:rPr>
              <w:t>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A8"/>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A8"/>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A8"/>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A8"/>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A8"/>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A8"/>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01/02</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4"/>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44E0D"/>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6D7D81"/>
    <w:rsid w:val="00712F52"/>
    <w:rsid w:val="00770469"/>
    <w:rsid w:val="00775D3A"/>
    <w:rsid w:val="007B2F73"/>
    <w:rsid w:val="007B778F"/>
    <w:rsid w:val="007C4DD7"/>
    <w:rsid w:val="008030AC"/>
    <w:rsid w:val="00845D78"/>
    <w:rsid w:val="00850E86"/>
    <w:rsid w:val="00857EF7"/>
    <w:rsid w:val="008648E8"/>
    <w:rsid w:val="00877EB8"/>
    <w:rsid w:val="008A6929"/>
    <w:rsid w:val="008E67FF"/>
    <w:rsid w:val="009203AC"/>
    <w:rsid w:val="0092740B"/>
    <w:rsid w:val="00932B07"/>
    <w:rsid w:val="009A7BA8"/>
    <w:rsid w:val="009B43AC"/>
    <w:rsid w:val="009E35D1"/>
    <w:rsid w:val="009E741A"/>
    <w:rsid w:val="00A057D9"/>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946C0"/>
    <w:rsid w:val="00EE2D5C"/>
    <w:rsid w:val="00EF1481"/>
    <w:rsid w:val="00F326DC"/>
    <w:rsid w:val="00F32AFF"/>
    <w:rsid w:val="00F64301"/>
    <w:rsid w:val="00F86288"/>
    <w:rsid w:val="00FA5C98"/>
    <w:rsid w:val="00FD38F7"/>
    <w:rsid w:val="00FD6EB5"/>
    <w:rsid w:val="00FF6078"/>
    <w:rsid w:val="022A73A0"/>
    <w:rsid w:val="02C705A2"/>
    <w:rsid w:val="03055103"/>
    <w:rsid w:val="036614DE"/>
    <w:rsid w:val="0473678B"/>
    <w:rsid w:val="04BF28DC"/>
    <w:rsid w:val="04F253AD"/>
    <w:rsid w:val="04FE5AF0"/>
    <w:rsid w:val="06280BA3"/>
    <w:rsid w:val="063C021F"/>
    <w:rsid w:val="066E7CA6"/>
    <w:rsid w:val="06E814B3"/>
    <w:rsid w:val="06F733BE"/>
    <w:rsid w:val="07247F07"/>
    <w:rsid w:val="07453E91"/>
    <w:rsid w:val="078F5AA5"/>
    <w:rsid w:val="07B565D5"/>
    <w:rsid w:val="07D6127C"/>
    <w:rsid w:val="084D40F7"/>
    <w:rsid w:val="0905278C"/>
    <w:rsid w:val="093C4240"/>
    <w:rsid w:val="09713483"/>
    <w:rsid w:val="09B63CA5"/>
    <w:rsid w:val="09D154C9"/>
    <w:rsid w:val="09DB7BDC"/>
    <w:rsid w:val="0ABE7597"/>
    <w:rsid w:val="0B011C95"/>
    <w:rsid w:val="0B376A75"/>
    <w:rsid w:val="0B585209"/>
    <w:rsid w:val="0BEC6006"/>
    <w:rsid w:val="0C462D5C"/>
    <w:rsid w:val="0C897635"/>
    <w:rsid w:val="0CF70AD5"/>
    <w:rsid w:val="0DC61A68"/>
    <w:rsid w:val="0DCF1171"/>
    <w:rsid w:val="0E4F6FC4"/>
    <w:rsid w:val="0E7E3CB0"/>
    <w:rsid w:val="0F5E716D"/>
    <w:rsid w:val="0F6D45A9"/>
    <w:rsid w:val="102941B5"/>
    <w:rsid w:val="10CE66A2"/>
    <w:rsid w:val="11610717"/>
    <w:rsid w:val="116620D4"/>
    <w:rsid w:val="117D5C2C"/>
    <w:rsid w:val="12E87EE4"/>
    <w:rsid w:val="13645069"/>
    <w:rsid w:val="13B33091"/>
    <w:rsid w:val="13CE3A28"/>
    <w:rsid w:val="141B5992"/>
    <w:rsid w:val="15755C73"/>
    <w:rsid w:val="15805901"/>
    <w:rsid w:val="168C2F3F"/>
    <w:rsid w:val="16CF6F35"/>
    <w:rsid w:val="184E1945"/>
    <w:rsid w:val="18C04DA6"/>
    <w:rsid w:val="1914584E"/>
    <w:rsid w:val="19C9634C"/>
    <w:rsid w:val="19F41442"/>
    <w:rsid w:val="1A7C511D"/>
    <w:rsid w:val="1B0E7427"/>
    <w:rsid w:val="1B123CDB"/>
    <w:rsid w:val="1B27032A"/>
    <w:rsid w:val="1B3D6AD2"/>
    <w:rsid w:val="1C440198"/>
    <w:rsid w:val="1DD8325C"/>
    <w:rsid w:val="1E94271D"/>
    <w:rsid w:val="1F5A7593"/>
    <w:rsid w:val="1F66158E"/>
    <w:rsid w:val="20894C79"/>
    <w:rsid w:val="21611269"/>
    <w:rsid w:val="21684FA1"/>
    <w:rsid w:val="227228C8"/>
    <w:rsid w:val="22B54565"/>
    <w:rsid w:val="23D0287E"/>
    <w:rsid w:val="23F92929"/>
    <w:rsid w:val="241E1146"/>
    <w:rsid w:val="245C75A2"/>
    <w:rsid w:val="24A90475"/>
    <w:rsid w:val="25222FE3"/>
    <w:rsid w:val="26CD7776"/>
    <w:rsid w:val="282D2075"/>
    <w:rsid w:val="287D37C7"/>
    <w:rsid w:val="294B2CEA"/>
    <w:rsid w:val="298266E7"/>
    <w:rsid w:val="298E75E3"/>
    <w:rsid w:val="29A5000B"/>
    <w:rsid w:val="2A351B1D"/>
    <w:rsid w:val="2A4B433E"/>
    <w:rsid w:val="2A4C41B3"/>
    <w:rsid w:val="2ABD43D7"/>
    <w:rsid w:val="2B59267F"/>
    <w:rsid w:val="2C9C5862"/>
    <w:rsid w:val="2CD15CF9"/>
    <w:rsid w:val="2CDC1CAC"/>
    <w:rsid w:val="2CE76A45"/>
    <w:rsid w:val="2D312279"/>
    <w:rsid w:val="2D5E575C"/>
    <w:rsid w:val="2D8F5297"/>
    <w:rsid w:val="2D9D2412"/>
    <w:rsid w:val="2DBB15EE"/>
    <w:rsid w:val="2EBA64CC"/>
    <w:rsid w:val="2EFC2199"/>
    <w:rsid w:val="2F691172"/>
    <w:rsid w:val="2F8C189E"/>
    <w:rsid w:val="2F96562F"/>
    <w:rsid w:val="315D2087"/>
    <w:rsid w:val="315D3D19"/>
    <w:rsid w:val="321A535A"/>
    <w:rsid w:val="33217059"/>
    <w:rsid w:val="33762162"/>
    <w:rsid w:val="3433543C"/>
    <w:rsid w:val="34656165"/>
    <w:rsid w:val="359F3DC7"/>
    <w:rsid w:val="36966F0E"/>
    <w:rsid w:val="37130289"/>
    <w:rsid w:val="38443A10"/>
    <w:rsid w:val="387C56EF"/>
    <w:rsid w:val="38AA5DE4"/>
    <w:rsid w:val="38B81C35"/>
    <w:rsid w:val="390A1495"/>
    <w:rsid w:val="390C6928"/>
    <w:rsid w:val="39245C09"/>
    <w:rsid w:val="3A2B65EA"/>
    <w:rsid w:val="3ACF0C29"/>
    <w:rsid w:val="3C6210A8"/>
    <w:rsid w:val="3CF27344"/>
    <w:rsid w:val="3EAD396E"/>
    <w:rsid w:val="3EBA7096"/>
    <w:rsid w:val="3F0F4FB2"/>
    <w:rsid w:val="3FA04660"/>
    <w:rsid w:val="401B73D5"/>
    <w:rsid w:val="414E4D29"/>
    <w:rsid w:val="41847DAD"/>
    <w:rsid w:val="43254BFA"/>
    <w:rsid w:val="437213F6"/>
    <w:rsid w:val="44890926"/>
    <w:rsid w:val="44F13479"/>
    <w:rsid w:val="45457A01"/>
    <w:rsid w:val="458E4C55"/>
    <w:rsid w:val="45F66EC0"/>
    <w:rsid w:val="460A1702"/>
    <w:rsid w:val="46102F69"/>
    <w:rsid w:val="461323BD"/>
    <w:rsid w:val="46331183"/>
    <w:rsid w:val="465C4469"/>
    <w:rsid w:val="466E1646"/>
    <w:rsid w:val="46F434B7"/>
    <w:rsid w:val="471F510B"/>
    <w:rsid w:val="47317534"/>
    <w:rsid w:val="476C2165"/>
    <w:rsid w:val="476E6DE8"/>
    <w:rsid w:val="479C28A9"/>
    <w:rsid w:val="480418F7"/>
    <w:rsid w:val="481E05A2"/>
    <w:rsid w:val="4878363C"/>
    <w:rsid w:val="487D4CE0"/>
    <w:rsid w:val="494301F7"/>
    <w:rsid w:val="4952262E"/>
    <w:rsid w:val="498C1259"/>
    <w:rsid w:val="4A530618"/>
    <w:rsid w:val="4B4A3A22"/>
    <w:rsid w:val="4B6704D7"/>
    <w:rsid w:val="4BA55DEE"/>
    <w:rsid w:val="4BB00240"/>
    <w:rsid w:val="4C8978AB"/>
    <w:rsid w:val="4D02307F"/>
    <w:rsid w:val="4DE97690"/>
    <w:rsid w:val="4E0062C7"/>
    <w:rsid w:val="4E912231"/>
    <w:rsid w:val="50164862"/>
    <w:rsid w:val="504B3A24"/>
    <w:rsid w:val="5187429B"/>
    <w:rsid w:val="51E569AA"/>
    <w:rsid w:val="520A3F74"/>
    <w:rsid w:val="524317A1"/>
    <w:rsid w:val="5278350D"/>
    <w:rsid w:val="5315050D"/>
    <w:rsid w:val="532B7C93"/>
    <w:rsid w:val="5357462F"/>
    <w:rsid w:val="53C17238"/>
    <w:rsid w:val="54550C9C"/>
    <w:rsid w:val="54661B08"/>
    <w:rsid w:val="55232F3D"/>
    <w:rsid w:val="557A1D0B"/>
    <w:rsid w:val="561B04F2"/>
    <w:rsid w:val="566804B5"/>
    <w:rsid w:val="56711D38"/>
    <w:rsid w:val="56EB7DFC"/>
    <w:rsid w:val="57036261"/>
    <w:rsid w:val="570362D2"/>
    <w:rsid w:val="573963E7"/>
    <w:rsid w:val="57605AAE"/>
    <w:rsid w:val="57717409"/>
    <w:rsid w:val="57F511B5"/>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3938D9"/>
    <w:rsid w:val="5EDB6674"/>
    <w:rsid w:val="5F586E1A"/>
    <w:rsid w:val="601122FA"/>
    <w:rsid w:val="608163D5"/>
    <w:rsid w:val="60B2476A"/>
    <w:rsid w:val="60EE6F87"/>
    <w:rsid w:val="611E380B"/>
    <w:rsid w:val="62214E88"/>
    <w:rsid w:val="630453E7"/>
    <w:rsid w:val="63185A5A"/>
    <w:rsid w:val="634A5006"/>
    <w:rsid w:val="63870057"/>
    <w:rsid w:val="642E715A"/>
    <w:rsid w:val="64600B31"/>
    <w:rsid w:val="6526621F"/>
    <w:rsid w:val="6551044C"/>
    <w:rsid w:val="65A11D60"/>
    <w:rsid w:val="66FE3A08"/>
    <w:rsid w:val="67972F1E"/>
    <w:rsid w:val="680C6625"/>
    <w:rsid w:val="681E150D"/>
    <w:rsid w:val="6A524488"/>
    <w:rsid w:val="6A804EF2"/>
    <w:rsid w:val="6B480735"/>
    <w:rsid w:val="6CC73384"/>
    <w:rsid w:val="6D6D0B45"/>
    <w:rsid w:val="6DD62184"/>
    <w:rsid w:val="6E890C0D"/>
    <w:rsid w:val="6EA66863"/>
    <w:rsid w:val="6EA67825"/>
    <w:rsid w:val="6F8557CC"/>
    <w:rsid w:val="702237B3"/>
    <w:rsid w:val="70234DFB"/>
    <w:rsid w:val="70B15E4D"/>
    <w:rsid w:val="722263AA"/>
    <w:rsid w:val="72301086"/>
    <w:rsid w:val="727F78E4"/>
    <w:rsid w:val="72BB1022"/>
    <w:rsid w:val="73084835"/>
    <w:rsid w:val="733A7128"/>
    <w:rsid w:val="73442687"/>
    <w:rsid w:val="73701AB5"/>
    <w:rsid w:val="738A49B5"/>
    <w:rsid w:val="73E4715F"/>
    <w:rsid w:val="74007BC6"/>
    <w:rsid w:val="742959A7"/>
    <w:rsid w:val="75565FB6"/>
    <w:rsid w:val="75660212"/>
    <w:rsid w:val="75C96B43"/>
    <w:rsid w:val="75D3171F"/>
    <w:rsid w:val="76184075"/>
    <w:rsid w:val="768253C4"/>
    <w:rsid w:val="76AB1BE4"/>
    <w:rsid w:val="76BF04D0"/>
    <w:rsid w:val="76C56A0A"/>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zh-CN"/>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5"/>
    <w:qFormat/>
    <w:uiPriority w:val="99"/>
    <w:rPr>
      <w:rFonts w:ascii="Times New Roman" w:hAnsi="Times New Roman" w:eastAsia="宋体" w:cs="Times New Roman"/>
      <w:sz w:val="18"/>
      <w:szCs w:val="18"/>
    </w:rPr>
  </w:style>
  <w:style w:type="character" w:customStyle="1" w:styleId="15">
    <w:name w:val="页脚 Char"/>
    <w:basedOn w:val="11"/>
    <w:link w:val="4"/>
    <w:qFormat/>
    <w:uiPriority w:val="99"/>
    <w:rPr>
      <w:rFonts w:ascii="Times New Roman" w:hAnsi="Times New Roman" w:eastAsia="宋体" w:cs="Times New Roman"/>
      <w:sz w:val="18"/>
      <w:szCs w:val="18"/>
    </w:rPr>
  </w:style>
  <w:style w:type="character" w:customStyle="1" w:styleId="16">
    <w:name w:val="批注框文本 Char"/>
    <w:basedOn w:val="11"/>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0">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1">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2">
    <w:name w:val="List Dot De 10pt"/>
    <w:basedOn w:val="1"/>
    <w:qFormat/>
    <w:uiPriority w:val="0"/>
    <w:pPr>
      <w:keepLines/>
      <w:tabs>
        <w:tab w:val="left" w:pos="284"/>
      </w:tabs>
      <w:spacing w:before="40" w:after="0" w:line="240" w:lineRule="auto"/>
      <w:ind w:left="284" w:hanging="284"/>
      <w:jc w:val="both"/>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785</Words>
  <Characters>4475</Characters>
  <Lines>37</Lines>
  <Paragraphs>10</Paragraphs>
  <TotalTime>0</TotalTime>
  <ScaleCrop>false</ScaleCrop>
  <LinksUpToDate>false</LinksUpToDate>
  <CharactersWithSpaces>5250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2020-06-08T07:40:32Z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