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江西泰豪智能电力工程有限公司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20457-2024-EcEO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江西省南昌市南昌高新技术产业开发区瑶湖西六路高新电子信息产业园1-1号厂房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江西省南昌市南昌高新技术产业开发区瑶湖西六路高新电子信息产业园1-1号厂房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ascii="宋体" w:hAnsi="宋体" w:cs="华文仿宋"/>
                <w:szCs w:val="21"/>
              </w:rPr>
              <w:t>南昌市高新区创新三路1069号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邵伟岗</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13177873891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13177873891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EC:45,E:45,O:45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2024年07月16日 上午至2024年07月18日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EC:3,E:3,O:3</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EC：电力工程、输变电工程、机电工程、市政公用工程、城市及道路照明工程的施工</w:t>
            </w:r>
          </w:p>
          <w:p>
            <w:pPr>
              <w:tabs>
                <w:tab w:val="left" w:pos="0"/>
              </w:tabs>
              <w:jc w:val="left"/>
              <w:rPr>
                <w:sz w:val="21"/>
                <w:szCs w:val="21"/>
              </w:rPr>
            </w:pPr>
            <w:r>
              <w:rPr>
                <w:sz w:val="21"/>
                <w:szCs w:val="21"/>
              </w:rPr>
              <w:t>E：电力工程、输变电工程、机电工程、市政公用工程、城市及道路照明工程的施工所涉及场所的相关环境管理活动</w:t>
            </w:r>
          </w:p>
          <w:p>
            <w:pPr>
              <w:tabs>
                <w:tab w:val="left" w:pos="0"/>
              </w:tabs>
              <w:jc w:val="left"/>
              <w:rPr>
                <w:sz w:val="21"/>
                <w:szCs w:val="21"/>
              </w:rPr>
            </w:pPr>
            <w:r>
              <w:rPr>
                <w:sz w:val="21"/>
                <w:szCs w:val="21"/>
              </w:rPr>
              <w:t>O：电力工程、输变电工程、机电工程、市政公用工程、城市及道路照明工程的施工所涉及场所的相关职业健康安全管理活动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EC：28.07.01;28.07.03B;28.09.02</w:t>
            </w:r>
          </w:p>
          <w:p>
            <w:pPr>
              <w:tabs>
                <w:tab w:val="left" w:pos="0"/>
              </w:tabs>
              <w:rPr>
                <w:sz w:val="21"/>
                <w:szCs w:val="21"/>
              </w:rPr>
            </w:pPr>
            <w:r>
              <w:rPr>
                <w:sz w:val="21"/>
                <w:szCs w:val="21"/>
              </w:rPr>
              <w:t>E：28.07.01;28.07.03;28.09.02</w:t>
            </w:r>
          </w:p>
          <w:p>
            <w:pPr>
              <w:tabs>
                <w:tab w:val="left" w:pos="0"/>
              </w:tabs>
              <w:rPr>
                <w:sz w:val="21"/>
                <w:szCs w:val="21"/>
              </w:rPr>
            </w:pPr>
            <w:r>
              <w:rPr>
                <w:sz w:val="21"/>
                <w:szCs w:val="21"/>
              </w:rPr>
              <w:t>O：28.07.01;28.07.03;28.09.02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r>
              <w:rPr>
                <w:sz w:val="21"/>
                <w:szCs w:val="21"/>
              </w:rPr>
              <w:t>EC:28.07.01,28.07.03B,28.09.02</w:t>
            </w:r>
          </w:p>
          <w:p>
            <w:pPr>
              <w:jc w:val="center"/>
              <w:rPr>
                <w:sz w:val="21"/>
                <w:szCs w:val="21"/>
              </w:rPr>
            </w:pPr>
            <w:r>
              <w:rPr>
                <w:sz w:val="21"/>
                <w:szCs w:val="21"/>
              </w:rPr>
              <w:t>E:28.07.01,28.07.03,28.09.02</w:t>
            </w:r>
          </w:p>
          <w:p>
            <w:pPr>
              <w:jc w:val="center"/>
              <w:rPr>
                <w:sz w:val="21"/>
                <w:szCs w:val="21"/>
              </w:rPr>
            </w:pPr>
            <w:r>
              <w:rPr>
                <w:sz w:val="21"/>
                <w:szCs w:val="21"/>
              </w:rPr>
              <w:t>O:28.07.01,28.07.03,28.09.02</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伍光华</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2023-N1EMS-3219448</w:t>
            </w:r>
          </w:p>
          <w:p>
            <w:pPr>
              <w:ind w:left="117"/>
              <w:jc w:val="center"/>
              <w:rPr>
                <w:sz w:val="21"/>
                <w:szCs w:val="21"/>
              </w:rPr>
            </w:pPr>
            <w:r>
              <w:rPr>
                <w:sz w:val="21"/>
                <w:szCs w:val="21"/>
              </w:rPr>
              <w:t>2023-N1OHSMS-3219448</w:t>
            </w:r>
          </w:p>
        </w:tc>
        <w:tc>
          <w:tcPr>
            <w:tcW w:w="3684" w:type="dxa"/>
            <w:gridSpan w:val="9"/>
            <w:vAlign w:val="center"/>
          </w:tcPr>
          <w:p>
            <w:pPr>
              <w:jc w:val="center"/>
              <w:rPr>
                <w:sz w:val="21"/>
                <w:szCs w:val="21"/>
              </w:rPr>
            </w:pPr>
            <w:r>
              <w:rPr>
                <w:sz w:val="21"/>
                <w:szCs w:val="21"/>
              </w:rPr>
              <w:t>E:28.07.01,28.07.03,28.09.02</w:t>
            </w:r>
          </w:p>
          <w:p>
            <w:pPr>
              <w:jc w:val="center"/>
              <w:rPr>
                <w:sz w:val="21"/>
                <w:szCs w:val="21"/>
              </w:rPr>
            </w:pPr>
            <w:r>
              <w:rPr>
                <w:sz w:val="21"/>
                <w:szCs w:val="21"/>
              </w:rPr>
              <w:t>O:28.07.01,28.07.03</w:t>
            </w:r>
          </w:p>
        </w:tc>
        <w:tc>
          <w:tcPr>
            <w:tcW w:w="1560" w:type="dxa"/>
            <w:gridSpan w:val="2"/>
            <w:vAlign w:val="center"/>
          </w:tcPr>
          <w:p>
            <w:pPr>
              <w:jc w:val="center"/>
              <w:rPr>
                <w:sz w:val="21"/>
                <w:szCs w:val="21"/>
              </w:rPr>
            </w:pPr>
            <w:r>
              <w:rPr>
                <w:sz w:val="21"/>
                <w:szCs w:val="21"/>
              </w:rPr>
              <w:t>13907930788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2024-07-08</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F831204"/>
    <w:rsid w:val="45BC45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1354</Words>
  <Characters>1940</Characters>
  <Lines>11</Lines>
  <Paragraphs>3</Paragraphs>
  <TotalTime>0</TotalTime>
  <ScaleCrop>false</ScaleCrop>
  <LinksUpToDate>false</LinksUpToDate>
  <CharactersWithSpaces>1987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2024-07-11T03:00:53Z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