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中玉金标记（北京）生物技术股份有限公司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经营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>
        <w:rPr>
          <w:rFonts w:hint="eastAsia"/>
          <w:b/>
          <w:sz w:val="36"/>
          <w:szCs w:val="36"/>
        </w:rPr>
        <w:t>生物学DNA提取、SNP芯片技术服务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中玉金标记（北京）生物技术股份有限公司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3DF41609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2020-06-02T06:07:11Z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