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石家庄市诺安电力设备有限公司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0838-2022-Q-2024</w:t>
            </w:r>
            <w:bookmarkEnd w:id="1"/>
          </w:p>
          <w:p>
            <w:pPr>
              <w:pStyle w:val="2"/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10502-2024-EO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河北省石家庄市晋州市工业路19号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河北省石家庄市晋州市工业路19号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孙成浩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13932188732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13932188732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Q:98,E:98,O:98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2024年07月03日 下午至2024年07月05日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Q:2.4,E:2.4,O:2.7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195"/>
              </w:tabs>
              <w:ind w:left="1050" w:hanging="1050" w:hangingChars="500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26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</w:rPr>
              <w:t>未认可：电力安全工器具（高压拉闸杆、玻璃钢绝缘硬梯、绝缘罩、拉线保护套、电力安全带、围网）的生产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bookmarkStart w:id="31" w:name="_GoBack"/>
            <w:bookmarkEnd w:id="31"/>
          </w:p>
          <w:p>
            <w:pPr>
              <w:tabs>
                <w:tab w:val="left" w:pos="195"/>
              </w:tabs>
              <w:ind w:left="1050" w:hanging="1050" w:hangingChars="5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可：电力安全工器具（电容型验电器、携带型短路接地线、安全围栏、电力标志牌、防鸟刺、驱鸟器、安全工具柜、工频信号发生器），高压电器（户外高压交流隔离开关、熔断器、避雷器、固定式金属封闭开关设备、金属封闭环网开关设备、金属铠装式开关设备）、箱式变电站、变压器、电缆分支箱（有资质许可要求的除外），CCC自我声明范围内低压成套开关设备（计量箱、综合配电箱、抽出式开关柜、低压配电箱、非金属电表箱、电容柜、低压开关柜、低压配电柜）的生产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电力安全工器具（高压拉闸杆、玻璃钢绝缘硬梯、电容型验电器、携带型短路接地线、安全围栏、围网、电力标志牌、防鸟刺、驱鸟器、安全工具柜、绝缘罩、拉线保护套、工频信号发生器、电力安全带），高压电器（户外高压交流隔离开关、熔断器、避雷器、固定式金属封闭开关设备、金属封闭环网开关设备、金属铠装式开关设备）、箱式变电站、变压器、电缆分支箱（有资质许可要求的除外），CCC自我声明范围内低压成套开关设备（计量箱、综合配电箱、抽出式开关柜、低压配电箱、非金属电表箱、电容柜、低压开关柜、低压配电柜）的生产所涉及场所的相关环境管理活动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电力安全工器具（高压拉闸杆、玻璃钢绝缘硬梯、电容型验电器、携带型短路接地线、安全围栏、围网、电力标志牌、防鸟刺、驱鸟器、安全工具柜、绝缘罩、拉线保护套、工频信号发生器、电力安全带），高压电器（户外高压交流隔离开关、熔断器、避雷器、固定式金属封闭开关设备、金属封闭环网开关设备、金属铠装式开关设备）、箱式变电站、变压器、电缆分支箱（有资质许可要求的除外），CCC自我声明范围内低压成套开关设备（计量箱、综合配电箱、抽出式开关柜、低压配电箱、非金属电表箱、电容柜、低压开关柜、低压配电柜）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</w:rPr>
              <w:t>04.04.04,</w:t>
            </w:r>
            <w:r>
              <w:rPr>
                <w:sz w:val="21"/>
                <w:szCs w:val="21"/>
              </w:rPr>
              <w:t>14.02.01;17.12.03;17.12.05;19.05.01;19.09.01;19.09.02;19.11.03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</w:rPr>
              <w:t>04.04.04,</w:t>
            </w:r>
            <w:r>
              <w:rPr>
                <w:sz w:val="21"/>
                <w:szCs w:val="21"/>
              </w:rPr>
              <w:t>14.02.01;17.12.03;17.12.05;19.05.01;19.09.01;19.09.02;19.11.03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/>
                <w:sz w:val="21"/>
                <w:szCs w:val="21"/>
              </w:rPr>
              <w:t>04.04.04,</w:t>
            </w:r>
            <w:r>
              <w:rPr>
                <w:sz w:val="21"/>
                <w:szCs w:val="21"/>
              </w:rPr>
              <w:t>14.02.01;17.12.03;17.12.05;19.05.01;19.09.01;19.09.02;19.11.03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E:14.02.01,17.12.03,17.12.05,19.05.01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O:17.12.03,17.12.05,19.05.01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E:14.02.01,17.12.03,17.12.05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O:14.02.01,17.12.03,17.12.05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</w:rPr>
              <w:t>04.04.04,</w:t>
            </w:r>
            <w:r>
              <w:rPr>
                <w:sz w:val="21"/>
                <w:szCs w:val="21"/>
              </w:rPr>
              <w:t>14.02.01;17.12.03;17.12.05;19.05.01;19.09.01;19.09.02;19.11.03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</w:rPr>
              <w:t>04.04.04,</w:t>
            </w:r>
            <w:r>
              <w:rPr>
                <w:sz w:val="21"/>
                <w:szCs w:val="21"/>
              </w:rPr>
              <w:t>14.02.01,17.12.03,17.12.05,19.05.01,19.09.01,19.09.02,19.11.03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</w:rPr>
              <w:t>04.04.04,</w:t>
            </w:r>
            <w:r>
              <w:rPr>
                <w:sz w:val="21"/>
                <w:szCs w:val="21"/>
              </w:rPr>
              <w:t>14.02.01,17.12.03,17.12.05,19.05.01,19.09.01,19.09.02,19.11.03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2024-06-26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86512D2"/>
    <w:rsid w:val="49BF4F8A"/>
    <w:rsid w:val="57035729"/>
    <w:rsid w:val="7A8E2F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1934</Words>
  <Characters>2933</Characters>
  <Lines>11</Lines>
  <Paragraphs>3</Paragraphs>
  <TotalTime>6</TotalTime>
  <ScaleCrop>false</ScaleCrop>
  <LinksUpToDate>false</LinksUpToDate>
  <CharactersWithSpaces>2977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2024-07-04T02:29:43Z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