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20483-2023-2024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海禹新能源（上海）有限公司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91310000MA7B2Y3101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海禹新能源（上海）有限公司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南京市六合区江北智荟港18栋办公室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O：环保设备（非均相液液分离设备、电化学水处理设备、过滤器）的设计和销售及其场所所涉及的职业健康安全管理相关活动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海禹新能源（上海）有限公司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南京市六合区江北智荟港18栋办公室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O：环保设备（非均相液液分离设备、电化学水处理设备、过滤器）的设计和销售及其场所所涉及的职业健康安全管理相关活动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