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管理体系远程审核报告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rPr>
        <w:t>济南胜工试验机有限公司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bookmarkStart w:id="4" w:name="专业代码"/>
            <w:r>
              <w:rPr>
                <w:rFonts w:hint="eastAsia"/>
                <w:b/>
                <w:szCs w:val="21"/>
              </w:rPr>
              <w:t>29.12.00;34.06.00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bookmarkStart w:id="5" w:name="审核依据"/>
      <w:r>
        <w:rPr>
          <w:rFonts w:hint="eastAsia" w:ascii="宋体" w:hAnsi="宋体"/>
          <w:b/>
          <w:color w:val="000000" w:themeColor="text1"/>
          <w:sz w:val="26"/>
          <w:szCs w:val="26"/>
        </w:rPr>
        <w:t>：</w:t>
      </w:r>
      <w:r>
        <w:rPr>
          <w:rFonts w:hint="eastAsia" w:ascii="宋体" w:hAnsi="宋体"/>
          <w:b/>
          <w:color w:val="000000" w:themeColor="text1"/>
          <w:spacing w:val="-10"/>
          <w:sz w:val="20"/>
          <w:szCs w:val="20"/>
        </w:rPr>
        <w:t>GB/T 24001-2016idtISO 14001:2015</w:t>
      </w:r>
      <w:bookmarkEnd w:id="5"/>
    </w:p>
    <w:p>
      <w:pPr>
        <w:ind w:left="-851"/>
        <w:rPr>
          <w:rFonts w:ascii="宋体" w:hAnsi="宋体"/>
          <w:b/>
          <w:color w:val="000000" w:themeColor="text1"/>
          <w:sz w:val="26"/>
          <w:szCs w:val="26"/>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left"/>
              <w:rPr>
                <w:rFonts w:ascii="宋体" w:hAnsi="宋体"/>
                <w:b/>
                <w:color w:val="000000" w:themeColor="text1"/>
                <w:sz w:val="20"/>
                <w:szCs w:val="20"/>
              </w:rPr>
            </w:pPr>
            <w:r>
              <w:rPr>
                <w:rFonts w:ascii="宋体" w:hAnsi="宋体"/>
                <w:b/>
                <w:color w:val="000000" w:themeColor="text1"/>
                <w:sz w:val="20"/>
                <w:szCs w:val="20"/>
              </w:rPr>
              <w:t>济南胜工试验机有限公司</w:t>
            </w:r>
          </w:p>
        </w:tc>
        <w:tc>
          <w:tcPr>
            <w:tcW w:w="1134" w:type="dxa"/>
            <w:gridSpan w:val="3"/>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left"/>
              <w:rPr>
                <w:rFonts w:hint="default" w:ascii="宋体" w:hAnsi="宋体"/>
                <w:b/>
                <w:color w:val="000000" w:themeColor="text1"/>
                <w:sz w:val="20"/>
                <w:szCs w:val="20"/>
                <w:lang w:val="en-US"/>
              </w:rPr>
            </w:pPr>
            <w:r>
              <w:rPr>
                <w:rFonts w:hint="eastAsia" w:ascii="宋体" w:hAnsi="宋体"/>
                <w:b/>
                <w:color w:val="000000" w:themeColor="text1"/>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left"/>
              <w:rPr>
                <w:rFonts w:ascii="宋体" w:hAnsi="宋体"/>
                <w:b/>
                <w:color w:val="000000" w:themeColor="text1"/>
                <w:sz w:val="20"/>
                <w:szCs w:val="20"/>
              </w:rPr>
            </w:pPr>
            <w:bookmarkStart w:id="6" w:name="注册地址"/>
            <w:r>
              <w:rPr>
                <w:rFonts w:ascii="宋体" w:hAnsi="宋体"/>
                <w:b/>
                <w:color w:val="000000" w:themeColor="text1"/>
                <w:sz w:val="20"/>
                <w:szCs w:val="20"/>
              </w:rPr>
              <w:t>山东省济南市市中区党家街道办事处邵东村村东800米工业园</w:t>
            </w:r>
            <w:bookmarkEnd w:id="6"/>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left"/>
              <w:rPr>
                <w:rFonts w:ascii="宋体" w:hAnsi="宋体"/>
                <w:b/>
                <w:color w:val="000000" w:themeColor="text1"/>
                <w:sz w:val="20"/>
                <w:szCs w:val="20"/>
              </w:rPr>
            </w:pPr>
            <w:r>
              <w:rPr>
                <w:rFonts w:ascii="宋体" w:hAnsi="宋体"/>
                <w:b/>
                <w:color w:val="000000" w:themeColor="text1"/>
                <w:sz w:val="20"/>
                <w:szCs w:val="20"/>
              </w:rPr>
              <w:t>山东省济南市市中区党家街道办事处邵东村村东800米工业园</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top"/>
          </w:tcPr>
          <w:p>
            <w:pPr>
              <w:jc w:val="center"/>
              <w:rPr>
                <w:rFonts w:ascii="宋体" w:hAnsi="宋体"/>
                <w:b/>
                <w:bCs/>
                <w:color w:val="000000" w:themeColor="text1"/>
                <w:sz w:val="21"/>
                <w:szCs w:val="21"/>
              </w:rPr>
            </w:pPr>
            <w:r>
              <w:rPr>
                <w:b/>
                <w:bCs/>
                <w:sz w:val="21"/>
                <w:szCs w:val="21"/>
              </w:rPr>
              <w:t>王鑫民</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rPr>
                <w:rFonts w:ascii="宋体" w:hAnsi="宋体"/>
                <w:b/>
                <w:color w:val="000000" w:themeColor="text1"/>
                <w:sz w:val="20"/>
                <w:szCs w:val="20"/>
              </w:rPr>
            </w:pPr>
            <w:r>
              <w:rPr>
                <w:rFonts w:ascii="宋体" w:hAnsi="宋体"/>
              </w:rPr>
              <w:t xml:space="preserve"> </w:t>
            </w:r>
            <w:bookmarkStart w:id="7" w:name="联系人手机"/>
            <w:r>
              <w:t>13065032890</w:t>
            </w:r>
            <w:bookmarkEnd w:id="7"/>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8" w:name="联系人传真"/>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top"/>
          </w:tcPr>
          <w:p>
            <w:pPr>
              <w:jc w:val="center"/>
              <w:rPr>
                <w:rFonts w:ascii="宋体" w:hAnsi="宋体"/>
                <w:b/>
                <w:bCs/>
                <w:color w:val="000000" w:themeColor="text1"/>
                <w:sz w:val="21"/>
                <w:szCs w:val="21"/>
              </w:rPr>
            </w:pPr>
            <w:r>
              <w:rPr>
                <w:b/>
                <w:bCs/>
                <w:sz w:val="21"/>
                <w:szCs w:val="21"/>
              </w:rPr>
              <w:t>罗艳</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9" w:name="最高管理者"/>
            <w:bookmarkEnd w:id="9"/>
            <w:r>
              <w:rPr>
                <w:rFonts w:hint="eastAsia" w:ascii="宋体" w:hAnsi="宋体"/>
                <w:b/>
                <w:color w:val="000000" w:themeColor="text1"/>
                <w:spacing w:val="-20"/>
                <w:sz w:val="20"/>
                <w:szCs w:val="20"/>
                <w:lang w:eastAsia="zh-CN"/>
              </w:rPr>
              <w:t>王绪山</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王学军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r>
              <w:rPr>
                <w:rFonts w:hint="eastAsia" w:ascii="宋体" w:hAnsi="宋体"/>
                <w:b/>
                <w:color w:val="000000" w:themeColor="text1"/>
                <w:sz w:val="20"/>
                <w:szCs w:val="20"/>
                <w:u w:val="single"/>
              </w:rPr>
              <w:t>静态试验机、动态试验机及配件、传感器、机械设备、电子产品、计算机及辅助设备的销售；试验设备的技术服务及其所涉及的环境管理活动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29.12.00;34.06.00</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0" w:name="体系运行时间"/>
            <w:bookmarkEnd w:id="10"/>
            <w:r>
              <w:rPr>
                <w:rFonts w:hint="eastAsia" w:ascii="宋体" w:hAnsi="宋体"/>
                <w:b/>
                <w:color w:val="000000" w:themeColor="text1"/>
                <w:sz w:val="20"/>
                <w:szCs w:val="20"/>
              </w:rPr>
              <w:t>2019年</w:t>
            </w: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月1日</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：无</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：无</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r>
              <w:rPr>
                <w:rFonts w:ascii="宋体" w:hAnsi="宋体"/>
                <w:b/>
                <w:color w:val="000000" w:themeColor="text1"/>
                <w:sz w:val="20"/>
                <w:szCs w:val="20"/>
              </w:rPr>
              <w:t>不适用</w:t>
            </w: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五、远程审核活动综述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组织的内外部环境；相关方需求和期望；体系范围界定；管理体系的策划及变更的策划；领导作用及承诺；环境方针；组织的角色、职责和权限；应对风险和机遇的措施（总则）；环境目标及其实现的策划；资源配置；沟通交流和协商；文件化信息（总则）；监视、测量分析和评价（总则）；管理评审；持续改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val="en-US" w:eastAsia="zh-CN"/>
              </w:rPr>
              <w:t>综合部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组织的角色、职责和权限；应对风险和机遇的措施（总则）；环境因素识别及评价；合格义务；措施的策划；环境目标及其实现的策划；能力/意识；沟通交流和协商；创建和更新/文件化信息的控制；运行策划及控制；应急准备和响应；监视测量分析和评价（总则）；合规性评价；内部审核，不符合和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销售部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组织的角色、职责和权限；环境因素识别及评价；环境目标及其实现的策划；运行过程的策划控制；应急准备和响应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ascii="宋体" w:hAnsi="宋体"/>
                <w:b/>
                <w:color w:val="000000" w:themeColor="text1"/>
                <w:sz w:val="20"/>
                <w:szCs w:val="20"/>
              </w:rPr>
              <w:t>注册</w:t>
            </w:r>
            <w:r>
              <w:rPr>
                <w:rFonts w:hint="eastAsia" w:ascii="宋体" w:hAnsi="宋体"/>
                <w:b/>
                <w:color w:val="000000" w:themeColor="text1"/>
                <w:sz w:val="20"/>
                <w:szCs w:val="20"/>
              </w:rPr>
              <w:t>/</w:t>
            </w:r>
            <w:r>
              <w:rPr>
                <w:rFonts w:ascii="宋体" w:hAnsi="宋体"/>
                <w:b/>
                <w:color w:val="000000" w:themeColor="text1"/>
                <w:sz w:val="20"/>
                <w:szCs w:val="20"/>
              </w:rPr>
              <w:t>经营地</w:t>
            </w:r>
          </w:p>
        </w:tc>
        <w:tc>
          <w:tcPr>
            <w:tcW w:w="3249" w:type="dxa"/>
          </w:tcPr>
          <w:p>
            <w:pPr>
              <w:jc w:val="center"/>
              <w:rPr>
                <w:rFonts w:hint="default" w:ascii="宋体" w:hAnsi="宋体" w:eastAsia="宋体"/>
                <w:b/>
                <w:color w:val="000000" w:themeColor="text1"/>
                <w:spacing w:val="-20"/>
                <w:sz w:val="20"/>
                <w:szCs w:val="20"/>
                <w:u w:val="single"/>
                <w:lang w:val="en-US" w:eastAsia="zh-CN"/>
              </w:rPr>
            </w:pPr>
            <w:r>
              <w:rPr>
                <w:rFonts w:ascii="宋体" w:hAnsi="宋体"/>
                <w:b/>
                <w:color w:val="000000" w:themeColor="text1"/>
                <w:spacing w:val="-20"/>
                <w:sz w:val="20"/>
                <w:szCs w:val="20"/>
                <w:u w:val="single"/>
              </w:rPr>
              <w:t>产品销售</w:t>
            </w:r>
            <w:r>
              <w:rPr>
                <w:rFonts w:hint="eastAsia" w:ascii="宋体" w:hAnsi="宋体"/>
                <w:b/>
                <w:color w:val="000000" w:themeColor="text1"/>
                <w:spacing w:val="-20"/>
                <w:sz w:val="20"/>
                <w:szCs w:val="20"/>
                <w:u w:val="single"/>
                <w:lang w:val="en-US" w:eastAsia="zh-CN"/>
              </w:rPr>
              <w:t>/技术服务</w:t>
            </w:r>
          </w:p>
        </w:tc>
        <w:tc>
          <w:tcPr>
            <w:tcW w:w="3555" w:type="dxa"/>
          </w:tcPr>
          <w:p>
            <w:pPr>
              <w:jc w:val="center"/>
              <w:rPr>
                <w:rFonts w:ascii="宋体" w:hAnsi="宋体"/>
                <w:b/>
                <w:color w:val="000000" w:themeColor="text1"/>
                <w:spacing w:val="-20"/>
                <w:sz w:val="20"/>
                <w:szCs w:val="20"/>
                <w:u w:val="single"/>
              </w:rPr>
            </w:pPr>
            <w:r>
              <w:rPr>
                <w:rFonts w:ascii="宋体" w:hAnsi="宋体"/>
                <w:b/>
                <w:color w:val="000000" w:themeColor="text1"/>
                <w:spacing w:val="-20"/>
                <w:sz w:val="20"/>
                <w:szCs w:val="20"/>
                <w:u w:val="single"/>
              </w:rPr>
              <w:t>山东省济南市市中区党家街道办事处邵东村村东800米工业园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bookmarkStart w:id="11" w:name="审核范围"/>
            <w:r>
              <w:rPr>
                <w:rFonts w:hint="eastAsia"/>
                <w:b/>
                <w:color w:val="000000" w:themeColor="text1"/>
                <w:sz w:val="18"/>
                <w:szCs w:val="18"/>
              </w:rPr>
              <w:t>静态试验机、动态试验机及配件、传感器、机械设备、电子产品、计算机及辅助设备的销售；试验设备的技术服务及其所涉及的环境管理活动</w:t>
            </w:r>
            <w:bookmarkEnd w:id="11"/>
          </w:p>
        </w:tc>
        <w:tc>
          <w:tcPr>
            <w:tcW w:w="2519" w:type="dxa"/>
          </w:tcPr>
          <w:p>
            <w:pPr>
              <w:rPr>
                <w:rFonts w:hint="default" w:eastAsia="宋体"/>
                <w:b/>
                <w:color w:val="000000" w:themeColor="text1"/>
                <w:sz w:val="20"/>
                <w:szCs w:val="20"/>
                <w:lang w:val="en-US" w:eastAsia="zh-CN"/>
              </w:rPr>
            </w:pPr>
            <w:r>
              <w:rPr>
                <w:b/>
                <w:color w:val="000000" w:themeColor="text1"/>
                <w:sz w:val="20"/>
                <w:szCs w:val="20"/>
              </w:rPr>
              <w:t>销售</w:t>
            </w:r>
            <w:r>
              <w:rPr>
                <w:rFonts w:hint="eastAsia"/>
                <w:b/>
                <w:color w:val="000000" w:themeColor="text1"/>
                <w:sz w:val="20"/>
                <w:szCs w:val="20"/>
                <w:lang w:val="en-US" w:eastAsia="zh-CN"/>
              </w:rPr>
              <w:t>/技术服务</w:t>
            </w: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b/>
                <w:color w:val="000000" w:themeColor="text1"/>
                <w:sz w:val="20"/>
                <w:szCs w:val="20"/>
              </w:rPr>
              <w:t>环境保护法、环境影响评价法、消防法、环境噪声污染防治法、固体废物污染环境防治法、固体废弃物污染环境防治法</w:t>
            </w:r>
          </w:p>
        </w:tc>
      </w:tr>
    </w:tbl>
    <w:p>
      <w:pPr>
        <w:spacing w:line="360" w:lineRule="auto"/>
        <w:rPr>
          <w:b/>
          <w:color w:val="000000" w:themeColor="text1"/>
          <w:szCs w:val="21"/>
        </w:rPr>
      </w:pP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■体系运行开始的2019年</w:t>
      </w:r>
      <w:r>
        <w:rPr>
          <w:rFonts w:hint="eastAsia"/>
          <w:b/>
          <w:color w:val="000000" w:themeColor="text1"/>
          <w:spacing w:val="-10"/>
          <w:szCs w:val="21"/>
          <w:lang w:val="en-US" w:eastAsia="zh-CN"/>
        </w:rPr>
        <w:t>6</w:t>
      </w:r>
      <w:r>
        <w:rPr>
          <w:rFonts w:hint="eastAsia"/>
          <w:b/>
          <w:color w:val="000000" w:themeColor="text1"/>
          <w:spacing w:val="-10"/>
          <w:szCs w:val="21"/>
        </w:rPr>
        <w:t>月</w:t>
      </w:r>
      <w:bookmarkStart w:id="12" w:name="OLE_LINK1"/>
      <w:r>
        <w:rPr>
          <w:rFonts w:hint="eastAsia"/>
          <w:b/>
          <w:color w:val="000000" w:themeColor="text1"/>
          <w:spacing w:val="-10"/>
          <w:szCs w:val="21"/>
        </w:rPr>
        <w:t>1日</w:t>
      </w:r>
      <w:bookmarkEnd w:id="12"/>
      <w:r>
        <w:rPr>
          <w:rFonts w:hint="eastAsia"/>
          <w:b/>
          <w:color w:val="000000" w:themeColor="text1"/>
          <w:spacing w:val="-10"/>
          <w:szCs w:val="21"/>
        </w:rPr>
        <w:t>至2020年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31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color w:val="000000" w:themeColor="text1"/>
                <w:sz w:val="18"/>
                <w:szCs w:val="18"/>
              </w:rPr>
            </w:pPr>
            <w:r>
              <w:rPr>
                <w:rFonts w:hint="eastAsia"/>
                <w:color w:val="000000" w:themeColor="text1"/>
                <w:sz w:val="18"/>
                <w:szCs w:val="18"/>
              </w:rPr>
              <w:t>总经理：王绪山  管代：王学军</w:t>
            </w:r>
          </w:p>
          <w:p>
            <w:pPr>
              <w:spacing w:line="240" w:lineRule="exact"/>
              <w:rPr>
                <w:rFonts w:hint="eastAsia"/>
                <w:color w:val="000000" w:themeColor="text1"/>
                <w:sz w:val="18"/>
                <w:szCs w:val="18"/>
              </w:rPr>
            </w:pPr>
            <w:r>
              <w:rPr>
                <w:rFonts w:hint="eastAsia"/>
                <w:color w:val="000000" w:themeColor="text1"/>
                <w:sz w:val="18"/>
                <w:szCs w:val="18"/>
              </w:rPr>
              <w:t>企业注册/经营地址：山东省济南市市中区党家街道办事处邵东村村东800米工业园；销售</w:t>
            </w:r>
            <w:r>
              <w:rPr>
                <w:rFonts w:hint="eastAsia"/>
                <w:color w:val="000000" w:themeColor="text1"/>
                <w:sz w:val="18"/>
                <w:szCs w:val="18"/>
                <w:lang w:val="en-US" w:eastAsia="zh-CN"/>
              </w:rPr>
              <w:t>/技术服务</w:t>
            </w:r>
            <w:r>
              <w:rPr>
                <w:rFonts w:hint="eastAsia"/>
                <w:color w:val="000000" w:themeColor="text1"/>
                <w:sz w:val="18"/>
                <w:szCs w:val="18"/>
              </w:rPr>
              <w:t>经营场所面积150余平方米（含</w:t>
            </w:r>
            <w:r>
              <w:rPr>
                <w:rFonts w:hint="eastAsia"/>
                <w:color w:val="000000" w:themeColor="text1"/>
                <w:sz w:val="18"/>
                <w:szCs w:val="18"/>
                <w:lang w:eastAsia="zh-CN"/>
              </w:rPr>
              <w:t>综合部</w:t>
            </w:r>
            <w:r>
              <w:rPr>
                <w:rFonts w:hint="eastAsia"/>
                <w:color w:val="000000" w:themeColor="text1"/>
                <w:sz w:val="18"/>
                <w:szCs w:val="18"/>
              </w:rPr>
              <w:t>、</w:t>
            </w:r>
            <w:r>
              <w:rPr>
                <w:rFonts w:hint="eastAsia"/>
                <w:color w:val="000000" w:themeColor="text1"/>
                <w:sz w:val="18"/>
                <w:szCs w:val="18"/>
                <w:lang w:eastAsia="zh-CN"/>
              </w:rPr>
              <w:t>销售部</w:t>
            </w:r>
            <w:r>
              <w:rPr>
                <w:rFonts w:hint="eastAsia"/>
                <w:color w:val="000000" w:themeColor="text1"/>
                <w:sz w:val="18"/>
                <w:szCs w:val="18"/>
              </w:rPr>
              <w:t>）</w:t>
            </w:r>
          </w:p>
          <w:p>
            <w:pPr>
              <w:spacing w:line="240" w:lineRule="exact"/>
              <w:rPr>
                <w:rFonts w:hint="eastAsia"/>
                <w:color w:val="000000" w:themeColor="text1"/>
                <w:sz w:val="18"/>
                <w:szCs w:val="18"/>
              </w:rPr>
            </w:pPr>
            <w:r>
              <w:rPr>
                <w:rFonts w:hint="eastAsia"/>
                <w:color w:val="000000" w:themeColor="text1"/>
                <w:sz w:val="18"/>
                <w:szCs w:val="18"/>
              </w:rPr>
              <w:t xml:space="preserve">提供了营业执照（统一社会信用代码: </w:t>
            </w:r>
            <w:bookmarkStart w:id="13" w:name="机构代码"/>
            <w:r>
              <w:rPr>
                <w:rFonts w:hint="eastAsia"/>
                <w:color w:val="000000" w:themeColor="text1"/>
                <w:sz w:val="18"/>
                <w:szCs w:val="18"/>
              </w:rPr>
              <w:t>913701033072167544</w:t>
            </w:r>
            <w:bookmarkEnd w:id="13"/>
            <w:r>
              <w:rPr>
                <w:rFonts w:hint="eastAsia"/>
                <w:color w:val="000000" w:themeColor="text1"/>
                <w:sz w:val="18"/>
                <w:szCs w:val="18"/>
              </w:rPr>
              <w:t>），资质文件有效。</w:t>
            </w:r>
          </w:p>
          <w:p>
            <w:pPr>
              <w:spacing w:line="240" w:lineRule="exact"/>
              <w:rPr>
                <w:rFonts w:hint="eastAsia"/>
                <w:color w:val="000000" w:themeColor="text1"/>
                <w:sz w:val="18"/>
                <w:szCs w:val="18"/>
              </w:rPr>
            </w:pPr>
            <w:r>
              <w:rPr>
                <w:rFonts w:hint="eastAsia"/>
                <w:color w:val="000000" w:themeColor="text1"/>
                <w:sz w:val="18"/>
                <w:szCs w:val="18"/>
              </w:rPr>
              <w:t>注：本次审核未远程审核，使用微信询问；微信传输文件、记录；微信视频/拍摄现场照片等方式进行审核</w:t>
            </w:r>
          </w:p>
          <w:p>
            <w:pPr>
              <w:spacing w:line="240" w:lineRule="exact"/>
              <w:rPr>
                <w:rFonts w:hint="eastAsia"/>
                <w:color w:val="000000" w:themeColor="text1"/>
                <w:sz w:val="18"/>
                <w:szCs w:val="18"/>
                <w:lang w:val="en-US" w:eastAsia="zh-CN"/>
              </w:rPr>
            </w:pPr>
            <w:r>
              <w:rPr>
                <w:rFonts w:hint="eastAsia"/>
                <w:color w:val="000000" w:themeColor="text1"/>
                <w:sz w:val="18"/>
                <w:szCs w:val="18"/>
              </w:rPr>
              <w:t>与企业负责人微信沟通：企业201</w:t>
            </w:r>
            <w:r>
              <w:rPr>
                <w:rFonts w:hint="eastAsia"/>
                <w:color w:val="000000" w:themeColor="text1"/>
                <w:sz w:val="18"/>
                <w:szCs w:val="18"/>
                <w:lang w:val="en-US" w:eastAsia="zh-CN"/>
              </w:rPr>
              <w:t>5</w:t>
            </w:r>
            <w:r>
              <w:rPr>
                <w:rFonts w:hint="eastAsia"/>
                <w:color w:val="000000" w:themeColor="text1"/>
                <w:sz w:val="18"/>
                <w:szCs w:val="18"/>
              </w:rPr>
              <w:t>年成立，为个人独资企业，销售模式为投标、客户介绍、网络宣传等。目前行业竞争激烈，利润空间较小。企业销售服务，基本无环境污染。主要环境因素为固废排放、火灾。设置有垃圾存放点，配备有灭火器</w:t>
            </w:r>
            <w:r>
              <w:rPr>
                <w:rFonts w:hint="eastAsia"/>
                <w:color w:val="000000" w:themeColor="text1"/>
                <w:sz w:val="18"/>
                <w:szCs w:val="18"/>
                <w:lang w:eastAsia="zh-CN"/>
              </w:rPr>
              <w:t>。</w:t>
            </w:r>
            <w:r>
              <w:rPr>
                <w:rFonts w:hint="eastAsia"/>
                <w:color w:val="000000" w:themeColor="text1"/>
                <w:sz w:val="18"/>
                <w:szCs w:val="18"/>
                <w:lang w:val="en-US" w:eastAsia="zh-CN"/>
              </w:rPr>
              <w:t>因疫情影响，按当地政府部门要求进行疫情防护。</w:t>
            </w:r>
          </w:p>
          <w:p>
            <w:pPr>
              <w:spacing w:line="240" w:lineRule="exact"/>
              <w:rPr>
                <w:rFonts w:hint="eastAsia"/>
                <w:color w:val="000000" w:themeColor="text1"/>
                <w:sz w:val="18"/>
                <w:szCs w:val="18"/>
              </w:rPr>
            </w:pPr>
            <w:r>
              <w:rPr>
                <w:rFonts w:hint="eastAsia"/>
                <w:color w:val="000000" w:themeColor="text1"/>
                <w:sz w:val="18"/>
                <w:szCs w:val="18"/>
              </w:rPr>
              <w:t xml:space="preserve">公司应确定那些对实现良好环境管理体系有影响的内、外部问题： </w:t>
            </w:r>
          </w:p>
          <w:p>
            <w:pPr>
              <w:spacing w:line="240" w:lineRule="exact"/>
              <w:rPr>
                <w:rFonts w:hint="eastAsia"/>
                <w:color w:val="000000" w:themeColor="text1"/>
                <w:sz w:val="18"/>
                <w:szCs w:val="18"/>
              </w:rPr>
            </w:pPr>
            <w:r>
              <w:rPr>
                <w:rFonts w:hint="eastAsia"/>
                <w:color w:val="000000" w:themeColor="text1"/>
                <w:sz w:val="18"/>
                <w:szCs w:val="18"/>
              </w:rPr>
              <w:t xml:space="preserve">a）与气候、空气质量、水质量、土地使用、现存污染、自然资源的可获得性、生物多样性等相关的、可能影响公司目的或受公司环境因素影响的环境状况； </w:t>
            </w:r>
          </w:p>
          <w:p>
            <w:pPr>
              <w:spacing w:line="240" w:lineRule="exact"/>
              <w:rPr>
                <w:rFonts w:hint="eastAsia"/>
                <w:color w:val="000000" w:themeColor="text1"/>
                <w:sz w:val="18"/>
                <w:szCs w:val="18"/>
              </w:rPr>
            </w:pPr>
            <w:r>
              <w:rPr>
                <w:rFonts w:hint="eastAsia"/>
                <w:color w:val="000000" w:themeColor="text1"/>
                <w:sz w:val="18"/>
                <w:szCs w:val="18"/>
              </w:rPr>
              <w:t xml:space="preserve">b）外部的文化、社会、政治、法律、监管、财务、技术、经济、自然以及竞争环境，包括国际的、国内的、区域的和地方的； </w:t>
            </w:r>
          </w:p>
          <w:p>
            <w:pPr>
              <w:spacing w:line="240" w:lineRule="exact"/>
              <w:rPr>
                <w:rFonts w:hint="eastAsia"/>
                <w:color w:val="000000" w:themeColor="text1"/>
                <w:sz w:val="18"/>
                <w:szCs w:val="18"/>
              </w:rPr>
            </w:pPr>
            <w:r>
              <w:rPr>
                <w:rFonts w:hint="eastAsia"/>
                <w:color w:val="000000" w:themeColor="text1"/>
                <w:sz w:val="18"/>
                <w:szCs w:val="18"/>
              </w:rPr>
              <w:t>c）公司内部活动、产品和服务、战略方向、文化与能力（即：人员、知识、过程、体系）。</w:t>
            </w:r>
          </w:p>
          <w:p>
            <w:pPr>
              <w:spacing w:line="240" w:lineRule="exact"/>
              <w:rPr>
                <w:b/>
                <w:color w:val="000000" w:themeColor="text1"/>
                <w:sz w:val="20"/>
                <w:szCs w:val="20"/>
              </w:rPr>
            </w:pPr>
            <w:r>
              <w:rPr>
                <w:rFonts w:hint="eastAsia"/>
                <w:color w:val="000000" w:themeColor="text1"/>
                <w:sz w:val="18"/>
                <w:szCs w:val="18"/>
              </w:rPr>
              <w:t>公司依据GB/T24001-2016标准的要求，结合产品特点和战略发展规划，建立了环境管理体系，于2019年9月1日实施。确定了组织结构，建立、实现环境目标的方法有影响的内、外部因素的组合，明确对内外部因素的进行监视和评审的方式方法是：网站获取、顾客沟通、内部总结等。经评估：组织确定与其宗旨和战略方向相关并影响其实现质量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color w:val="000000" w:themeColor="text1"/>
                <w:sz w:val="18"/>
                <w:szCs w:val="18"/>
              </w:rPr>
            </w:pPr>
            <w:r>
              <w:rPr>
                <w:rFonts w:hint="eastAsia"/>
                <w:color w:val="000000" w:themeColor="text1"/>
                <w:sz w:val="18"/>
                <w:szCs w:val="18"/>
              </w:rPr>
              <w:t>微信沟通与组织环境管理体系有关的相关方主要包括：顾客、股东、员工、银行、供应商、雇员及其他为组织工作者、法律法规及监管机关、非政府组织等。</w:t>
            </w:r>
          </w:p>
          <w:p>
            <w:pPr>
              <w:spacing w:line="240" w:lineRule="exact"/>
              <w:rPr>
                <w:color w:val="000000" w:themeColor="text1"/>
                <w:sz w:val="18"/>
                <w:szCs w:val="18"/>
              </w:rPr>
            </w:pPr>
            <w:r>
              <w:rPr>
                <w:rFonts w:hint="eastAsia"/>
                <w:color w:val="000000" w:themeColor="text1"/>
                <w:sz w:val="18"/>
                <w:szCs w:val="18"/>
              </w:rPr>
              <w:t>相关方要求如：员工要求:工作稳定、受到尊重、有提升发展的机会等；供方要求:付款方式及周期/就环境管理进行及时沟通等；顾客要求：准时交货/保证品质/及时沟通/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pPr>
              <w:spacing w:line="240" w:lineRule="exact"/>
              <w:rPr>
                <w:color w:val="000000" w:themeColor="text1"/>
                <w:sz w:val="20"/>
                <w:szCs w:val="20"/>
              </w:rPr>
            </w:pPr>
            <w:r>
              <w:rPr>
                <w:rFonts w:hint="eastAsia"/>
                <w:color w:val="000000" w:themeColor="text1"/>
                <w:sz w:val="18"/>
                <w:szCs w:val="18"/>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1"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Cs w:val="21"/>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rPr>
                <w:color w:val="000000" w:themeColor="text1"/>
                <w:sz w:val="18"/>
                <w:szCs w:val="18"/>
              </w:rPr>
            </w:pPr>
            <w:r>
              <w:rPr>
                <w:rFonts w:hint="eastAsia"/>
                <w:color w:val="000000" w:themeColor="text1"/>
                <w:sz w:val="18"/>
                <w:szCs w:val="18"/>
              </w:rPr>
              <w:t>在《环境管理手册》中形成了文件化的信息：</w:t>
            </w:r>
          </w:p>
          <w:p>
            <w:pPr>
              <w:spacing w:line="240" w:lineRule="exact"/>
              <w:rPr>
                <w:color w:val="000000" w:themeColor="text1"/>
                <w:sz w:val="18"/>
                <w:szCs w:val="18"/>
              </w:rPr>
            </w:pPr>
            <w:r>
              <w:rPr>
                <w:rFonts w:hint="eastAsia"/>
                <w:color w:val="000000" w:themeColor="text1"/>
                <w:sz w:val="18"/>
                <w:szCs w:val="18"/>
              </w:rPr>
              <w:t>环境方针：</w:t>
            </w:r>
            <w:r>
              <w:rPr>
                <w:rFonts w:hint="eastAsia"/>
                <w:color w:val="000000" w:themeColor="text1"/>
                <w:sz w:val="18"/>
                <w:szCs w:val="18"/>
                <w:lang w:eastAsia="zh-CN"/>
              </w:rPr>
              <w:t>节能降耗；预防污染；遵纪守法；持续改进；保护环境；造福社会</w:t>
            </w:r>
            <w:r>
              <w:rPr>
                <w:rFonts w:hint="eastAsia"/>
                <w:color w:val="000000" w:themeColor="text1"/>
                <w:sz w:val="18"/>
                <w:szCs w:val="18"/>
              </w:rPr>
              <w:t>。</w:t>
            </w:r>
          </w:p>
          <w:p>
            <w:pPr>
              <w:spacing w:line="240" w:lineRule="exact"/>
              <w:rPr>
                <w:color w:val="000000" w:themeColor="text1"/>
                <w:sz w:val="18"/>
                <w:szCs w:val="18"/>
              </w:rPr>
            </w:pPr>
            <w:r>
              <w:rPr>
                <w:rFonts w:hint="eastAsia"/>
                <w:color w:val="000000" w:themeColor="text1"/>
                <w:sz w:val="18"/>
                <w:szCs w:val="18"/>
              </w:rPr>
              <w:t>公司通过近半年的运行体系，证明公司的环境方针是适宜的。公司方针与公司的宗旨相适宜，符合公司的活动、产品或服务的性质、规模，满足顾客的要求，对持续改进也做出承诺。</w:t>
            </w:r>
          </w:p>
          <w:p>
            <w:pPr>
              <w:spacing w:line="240" w:lineRule="exact"/>
              <w:rPr>
                <w:b/>
                <w:color w:val="000000" w:themeColor="text1"/>
              </w:rPr>
            </w:pPr>
            <w:r>
              <w:rPr>
                <w:rFonts w:hint="eastAsia"/>
                <w:color w:val="000000" w:themeColor="text1"/>
                <w:sz w:val="18"/>
                <w:szCs w:val="18"/>
              </w:rPr>
              <w:t>主要通过文件和培训方式向全体员工传达的环境方针，在组织内得到沟通、理解，公司环境方针形成的文件的信息完整，有效</w:t>
            </w: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rPr>
                <w:rFonts w:hint="eastAsia"/>
                <w:sz w:val="18"/>
                <w:szCs w:val="18"/>
              </w:rPr>
            </w:pPr>
            <w:r>
              <w:rPr>
                <w:rFonts w:hint="eastAsia"/>
                <w:sz w:val="18"/>
                <w:szCs w:val="18"/>
              </w:rPr>
              <w:t>组织在策划管理体系时，综合考虑了组织的内外部问题，相关方的需求和期望及合规义务，环境管理体系的范围等。</w:t>
            </w:r>
          </w:p>
          <w:p>
            <w:pPr>
              <w:rPr>
                <w:rFonts w:hint="eastAsia"/>
                <w:sz w:val="18"/>
                <w:szCs w:val="18"/>
              </w:rPr>
            </w:pPr>
            <w:r>
              <w:rPr>
                <w:rFonts w:hint="eastAsia"/>
                <w:sz w:val="18"/>
                <w:szCs w:val="18"/>
              </w:rPr>
              <w:t>重要环境因素失控造成的风险，如固废废弃物(硒鼓/墨盒带/灯管等)未按规定进行管控，造成的危废污染；突发事件，如意外火灾造成的环境污染，合规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w:t>
            </w:r>
          </w:p>
          <w:p>
            <w:pPr>
              <w:rPr>
                <w:rFonts w:hint="eastAsia"/>
                <w:sz w:val="18"/>
                <w:szCs w:val="18"/>
              </w:rPr>
            </w:pPr>
            <w:r>
              <w:rPr>
                <w:rFonts w:hint="eastAsia"/>
                <w:sz w:val="18"/>
                <w:szCs w:val="18"/>
              </w:rPr>
              <w:t xml:space="preserve">抽查意外火灾造成环境污染的应对措施：开展有针对性的培训、加强员工环保意识和环境突发事件的处置培训宣传力度；按规定要求配备消防安全设施，并确保消防实施性能良好；定期组织对意外火灾突发事件的应急演练，提高全员应急处置能力；为突发事件应对提供必要的资金保障等。 </w:t>
            </w:r>
          </w:p>
          <w:p>
            <w:pPr>
              <w:rPr>
                <w:b/>
                <w:color w:val="000000" w:themeColor="text1"/>
              </w:rPr>
            </w:pPr>
            <w:r>
              <w:rPr>
                <w:rFonts w:hint="eastAsia"/>
                <w:sz w:val="18"/>
                <w:szCs w:val="18"/>
              </w:rPr>
              <w:t>与环境管理体系有关的风险和机遇识别基本充分，并针对潜在的风险制定了防患风险的应对措施，针对风险制定的应对措施切实有效、风险基本可控。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lang w:val="en-US" w:eastAsia="zh-CN"/>
              </w:rPr>
              <w:t>5</w:t>
            </w:r>
            <w:r>
              <w:rPr>
                <w:rFonts w:hint="eastAsia"/>
                <w:b/>
                <w:color w:val="000000" w:themeColor="text1"/>
                <w:sz w:val="20"/>
                <w:szCs w:val="20"/>
              </w:rPr>
              <w:t xml:space="preserve">.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rPr>
                <w:sz w:val="18"/>
                <w:szCs w:val="18"/>
              </w:rPr>
            </w:pPr>
            <w:r>
              <w:rPr>
                <w:rFonts w:hint="eastAsia"/>
                <w:sz w:val="18"/>
                <w:szCs w:val="18"/>
              </w:rPr>
              <w:t>环境因素的识别由办公室主导，部门参与了进行了环境因素识别与评价，本部门主要识别了办公活动中的环境因素。从生命周期观点，三种时态、三种状态、八个方面来识别，识别了办公过程中的电脑、复印机、废旧纸笔的废弃、废旧日光灯管排放等，识别基本齐全。</w:t>
            </w:r>
          </w:p>
          <w:p>
            <w:pPr>
              <w:rPr>
                <w:szCs w:val="21"/>
              </w:rPr>
            </w:pPr>
            <w:r>
              <w:rPr>
                <w:rFonts w:hint="eastAsia"/>
                <w:sz w:val="18"/>
                <w:szCs w:val="18"/>
              </w:rPr>
              <w:t>采用评价因子及评分标准以打分的方式评价重要环境因素，评价出的重要环境因素为：固废排放、潜在火灾发生。策划通过运行控制、管理方案、应急预案等对重大环境因素实施控制，基本适宜。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7. </w:t>
            </w:r>
            <w:r>
              <w:rPr>
                <w:rFonts w:hint="eastAsia" w:ascii="宋体" w:hAnsi="宋体"/>
                <w:b/>
                <w:color w:val="000000" w:themeColor="text1"/>
                <w:spacing w:val="-4"/>
                <w:szCs w:val="21"/>
              </w:rPr>
              <w:t>法律法规及其他要求</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b/>
                <w:color w:val="000000" w:themeColor="text1"/>
                <w:spacing w:val="-10"/>
                <w:szCs w:val="21"/>
              </w:rPr>
              <w:t>■</w:t>
            </w:r>
            <w:r>
              <w:rPr>
                <w:rFonts w:hint="eastAsia" w:ascii="宋体" w:hAnsi="宋体"/>
                <w:b/>
                <w:color w:val="000000" w:themeColor="text1"/>
                <w:szCs w:val="21"/>
              </w:rPr>
              <w:t>法律法规获取充分，□法律法规获取有遗漏，缺少</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b/>
                <w:color w:val="000000" w:themeColor="text1"/>
                <w:spacing w:val="-10"/>
                <w:szCs w:val="21"/>
              </w:rPr>
              <w:t>■</w:t>
            </w:r>
            <w:r>
              <w:rPr>
                <w:rFonts w:hint="eastAsia" w:ascii="宋体" w:hAnsi="宋体"/>
                <w:b/>
                <w:color w:val="000000" w:themeColor="text1"/>
                <w:szCs w:val="21"/>
              </w:rPr>
              <w:t>环境因素□危险源，</w:t>
            </w:r>
            <w:r>
              <w:rPr>
                <w:rFonts w:hint="eastAsia"/>
                <w:b/>
                <w:color w:val="000000" w:themeColor="text1"/>
                <w:spacing w:val="-10"/>
                <w:szCs w:val="21"/>
              </w:rPr>
              <w:t>■</w:t>
            </w:r>
            <w:r>
              <w:rPr>
                <w:rFonts w:hint="eastAsia" w:ascii="宋体" w:hAnsi="宋体"/>
                <w:b/>
                <w:color w:val="000000" w:themeColor="text1"/>
                <w:szCs w:val="21"/>
              </w:rPr>
              <w:t>确定 □未确定法律法规要求的具体条款，</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法律法规的宣传方式：通过电话、会议、培训、面谈、文件、网络等方式交流</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hint="default" w:ascii="宋体" w:hAnsi="宋体"/>
                <w:b w:val="0"/>
                <w:bCs/>
                <w:color w:val="000000" w:themeColor="text1"/>
                <w:sz w:val="18"/>
                <w:szCs w:val="18"/>
                <w:lang w:val="en-US" w:eastAsia="zh-CN"/>
              </w:rPr>
            </w:pPr>
            <w:r>
              <w:rPr>
                <w:rFonts w:hint="eastAsia" w:ascii="宋体" w:hAnsi="宋体"/>
                <w:b w:val="0"/>
                <w:bCs/>
                <w:color w:val="000000" w:themeColor="text1"/>
                <w:sz w:val="18"/>
                <w:szCs w:val="18"/>
              </w:rPr>
              <w:t>目标：</w:t>
            </w:r>
            <w:r>
              <w:rPr>
                <w:rFonts w:hint="eastAsia" w:ascii="宋体" w:hAnsi="宋体"/>
                <w:b w:val="0"/>
                <w:bCs/>
                <w:color w:val="000000" w:themeColor="text1"/>
                <w:sz w:val="18"/>
                <w:szCs w:val="18"/>
                <w:lang w:eastAsia="zh-CN"/>
              </w:rPr>
              <w:t>固体废弃物100%分类处理</w:t>
            </w:r>
            <w:r>
              <w:rPr>
                <w:rFonts w:hint="eastAsia" w:ascii="宋体" w:hAnsi="宋体"/>
                <w:b w:val="0"/>
                <w:bCs/>
                <w:color w:val="000000" w:themeColor="text1"/>
                <w:sz w:val="18"/>
                <w:szCs w:val="18"/>
                <w:lang w:val="en-US" w:eastAsia="zh-CN"/>
              </w:rPr>
              <w:t xml:space="preserve">  </w:t>
            </w:r>
          </w:p>
          <w:p>
            <w:pPr>
              <w:spacing w:line="240" w:lineRule="exact"/>
              <w:rPr>
                <w:rFonts w:ascii="宋体" w:hAnsi="宋体"/>
                <w:b w:val="0"/>
                <w:bCs/>
                <w:color w:val="000000" w:themeColor="text1"/>
                <w:sz w:val="18"/>
                <w:szCs w:val="18"/>
              </w:rPr>
            </w:pPr>
            <w:r>
              <w:rPr>
                <w:rFonts w:hint="eastAsia" w:ascii="宋体" w:hAnsi="宋体"/>
                <w:b w:val="0"/>
                <w:bCs/>
                <w:color w:val="000000" w:themeColor="text1"/>
                <w:sz w:val="18"/>
                <w:szCs w:val="18"/>
              </w:rPr>
              <w:t>管理方案：1 严格按照固体分类设置可回收、不可回收、固体废弃物存放处2 办公区域实行袋装化，定点集中处理3 执行《固体废弃物的管理办法》。</w:t>
            </w:r>
          </w:p>
          <w:p>
            <w:pPr>
              <w:spacing w:line="240" w:lineRule="exact"/>
              <w:rPr>
                <w:rFonts w:ascii="宋体" w:hAnsi="宋体"/>
                <w:b w:val="0"/>
                <w:bCs/>
                <w:color w:val="000000" w:themeColor="text1"/>
                <w:sz w:val="18"/>
                <w:szCs w:val="18"/>
              </w:rPr>
            </w:pPr>
            <w:r>
              <w:rPr>
                <w:rFonts w:hint="eastAsia" w:ascii="宋体" w:hAnsi="宋体"/>
                <w:b w:val="0"/>
                <w:bCs/>
                <w:color w:val="000000" w:themeColor="text1"/>
                <w:sz w:val="18"/>
                <w:szCs w:val="18"/>
              </w:rPr>
              <w:t>目标：火灾事故为0</w:t>
            </w:r>
          </w:p>
          <w:p>
            <w:pPr>
              <w:spacing w:line="240" w:lineRule="exact"/>
              <w:rPr>
                <w:rFonts w:ascii="宋体" w:hAnsi="宋体"/>
                <w:b w:val="0"/>
                <w:bCs/>
                <w:color w:val="000000" w:themeColor="text1"/>
                <w:sz w:val="18"/>
                <w:szCs w:val="18"/>
              </w:rPr>
            </w:pPr>
            <w:r>
              <w:rPr>
                <w:rFonts w:hint="eastAsia" w:ascii="宋体" w:hAnsi="宋体"/>
                <w:b w:val="0"/>
                <w:bCs/>
                <w:color w:val="000000" w:themeColor="text1"/>
                <w:sz w:val="18"/>
                <w:szCs w:val="18"/>
              </w:rPr>
              <w:t>管理方案：1 根据实际需要，合理配置消防灭火器2制定火灾应急预案，成立火灾应急小组，定期进行消防演习3 采取教育和警示办法，组织员工安全知识培训4 定期检查维护消防器材的运行，保存好记录，保证消防设施正常使用5执行相关国家规定，对综合部(技术部）各种线路检查整理使之处于安全状态6加强易燃品的管理。</w:t>
            </w:r>
          </w:p>
          <w:p>
            <w:pPr>
              <w:spacing w:line="240" w:lineRule="exact"/>
              <w:rPr>
                <w:rFonts w:ascii="宋体" w:hAnsi="宋体"/>
                <w:b w:val="0"/>
                <w:bCs/>
                <w:color w:val="000000" w:themeColor="text1"/>
                <w:sz w:val="18"/>
                <w:szCs w:val="18"/>
              </w:rPr>
            </w:pPr>
            <w:r>
              <w:rPr>
                <w:rFonts w:hint="eastAsia" w:ascii="宋体" w:hAnsi="宋体"/>
                <w:b w:val="0"/>
                <w:bCs/>
                <w:color w:val="000000" w:themeColor="text1"/>
                <w:sz w:val="18"/>
                <w:szCs w:val="18"/>
              </w:rPr>
              <w:t>环境目标考虑了重要环境因素，与环境方针一致，可测量。</w:t>
            </w:r>
          </w:p>
          <w:p>
            <w:pPr>
              <w:spacing w:line="240" w:lineRule="exact"/>
              <w:rPr>
                <w:rFonts w:ascii="宋体" w:hAnsi="宋体"/>
                <w:b w:val="0"/>
                <w:bCs/>
                <w:color w:val="000000" w:themeColor="text1"/>
                <w:sz w:val="18"/>
                <w:szCs w:val="18"/>
              </w:rPr>
            </w:pPr>
            <w:r>
              <w:rPr>
                <w:rFonts w:hint="eastAsia" w:ascii="宋体" w:hAnsi="宋体"/>
                <w:b w:val="0"/>
                <w:bCs/>
                <w:color w:val="000000" w:themeColor="text1"/>
                <w:sz w:val="18"/>
                <w:szCs w:val="18"/>
              </w:rPr>
              <w:t>根据环境目标指标，组织建立了环境目标及措施，内容包括方法措施、执行部门、负责人、启始日期等。</w:t>
            </w:r>
          </w:p>
          <w:p>
            <w:pPr>
              <w:spacing w:line="240" w:lineRule="exact"/>
              <w:rPr>
                <w:rFonts w:ascii="宋体" w:hAnsi="宋体"/>
                <w:b/>
                <w:color w:val="000000" w:themeColor="text1"/>
              </w:rPr>
            </w:pPr>
            <w:r>
              <w:rPr>
                <w:rFonts w:hint="eastAsia" w:ascii="宋体" w:hAnsi="宋体"/>
                <w:b w:val="0"/>
                <w:bCs/>
                <w:color w:val="000000" w:themeColor="text1"/>
                <w:sz w:val="18"/>
                <w:szCs w:val="18"/>
              </w:rPr>
              <w:t>微信抽查在相关职能、层次、过程上建立了环境目标，目标在各职能部门落实，</w:t>
            </w:r>
            <w:r>
              <w:rPr>
                <w:rFonts w:hint="eastAsia" w:ascii="宋体" w:hAnsi="宋体"/>
                <w:b w:val="0"/>
                <w:bCs/>
                <w:color w:val="000000" w:themeColor="text1"/>
                <w:sz w:val="18"/>
                <w:szCs w:val="18"/>
                <w:lang w:eastAsia="zh-CN"/>
              </w:rPr>
              <w:t>综合部</w:t>
            </w:r>
            <w:r>
              <w:rPr>
                <w:rFonts w:hint="eastAsia" w:ascii="宋体" w:hAnsi="宋体"/>
                <w:b w:val="0"/>
                <w:bCs/>
                <w:color w:val="000000" w:themeColor="text1"/>
                <w:sz w:val="18"/>
                <w:szCs w:val="18"/>
              </w:rPr>
              <w:t>有对环境目标完成情况定期进行汇总统计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val="0"/>
                <w:bCs/>
                <w:color w:val="000000" w:themeColor="text1"/>
                <w:sz w:val="18"/>
                <w:szCs w:val="18"/>
              </w:rPr>
            </w:pPr>
            <w:r>
              <w:rPr>
                <w:rFonts w:hint="eastAsia" w:ascii="宋体" w:hAnsi="宋体"/>
                <w:b w:val="0"/>
                <w:bCs/>
                <w:color w:val="000000" w:themeColor="text1"/>
                <w:sz w:val="18"/>
                <w:szCs w:val="18"/>
              </w:rPr>
              <w:t>提供的《</w:t>
            </w:r>
            <w:r>
              <w:rPr>
                <w:rFonts w:hint="eastAsia" w:ascii="宋体" w:hAnsi="宋体"/>
                <w:b w:val="0"/>
                <w:bCs/>
                <w:color w:val="000000" w:themeColor="text1"/>
                <w:sz w:val="18"/>
                <w:szCs w:val="18"/>
                <w:lang w:eastAsia="zh-CN"/>
              </w:rPr>
              <w:t>记录控制程序</w:t>
            </w:r>
            <w:r>
              <w:rPr>
                <w:rFonts w:hint="eastAsia" w:ascii="宋体" w:hAnsi="宋体"/>
                <w:b w:val="0"/>
                <w:bCs/>
                <w:color w:val="000000" w:themeColor="text1"/>
                <w:sz w:val="18"/>
                <w:szCs w:val="18"/>
              </w:rPr>
              <w:t>》</w:t>
            </w:r>
            <w:r>
              <w:rPr>
                <w:rFonts w:hint="eastAsia" w:ascii="宋体" w:hAnsi="宋体"/>
                <w:b w:val="0"/>
                <w:bCs/>
                <w:color w:val="000000" w:themeColor="text1"/>
                <w:sz w:val="18"/>
                <w:szCs w:val="18"/>
                <w:lang w:eastAsia="zh-CN"/>
              </w:rPr>
              <w:t>《外来文件控制程序》</w:t>
            </w:r>
            <w:r>
              <w:rPr>
                <w:rFonts w:hint="eastAsia" w:ascii="宋体" w:hAnsi="宋体"/>
                <w:b w:val="0"/>
                <w:bCs/>
                <w:color w:val="000000" w:themeColor="text1"/>
                <w:sz w:val="18"/>
                <w:szCs w:val="18"/>
              </w:rPr>
              <w:t>规定了文件的编制、审批、标识、复制、更改、保存等要求。</w:t>
            </w:r>
          </w:p>
          <w:p>
            <w:pPr>
              <w:tabs>
                <w:tab w:val="left" w:pos="540"/>
              </w:tabs>
              <w:spacing w:line="240" w:lineRule="exact"/>
              <w:rPr>
                <w:rFonts w:ascii="宋体" w:hAnsi="宋体"/>
                <w:b w:val="0"/>
                <w:bCs/>
                <w:color w:val="000000" w:themeColor="text1"/>
                <w:sz w:val="18"/>
                <w:szCs w:val="18"/>
              </w:rPr>
            </w:pPr>
            <w:r>
              <w:rPr>
                <w:rFonts w:hint="eastAsia" w:ascii="宋体" w:hAnsi="宋体"/>
                <w:b w:val="0"/>
                <w:bCs/>
                <w:color w:val="000000" w:themeColor="text1"/>
                <w:sz w:val="18"/>
                <w:szCs w:val="18"/>
              </w:rPr>
              <w:t>查见</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rPr>
              <w:t>受控文件清单</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rPr>
              <w:t>，清单中包括管理手册、程序文件、管理制度汇编等，有提供上述管理体系文件的相应文本。</w:t>
            </w:r>
          </w:p>
          <w:p>
            <w:pPr>
              <w:tabs>
                <w:tab w:val="left" w:pos="540"/>
              </w:tabs>
              <w:spacing w:line="240" w:lineRule="exact"/>
              <w:rPr>
                <w:rFonts w:ascii="宋体" w:hAnsi="宋体"/>
                <w:b w:val="0"/>
                <w:bCs/>
                <w:color w:val="000000" w:themeColor="text1"/>
                <w:sz w:val="18"/>
                <w:szCs w:val="18"/>
              </w:rPr>
            </w:pPr>
            <w:r>
              <w:rPr>
                <w:rFonts w:hint="eastAsia" w:ascii="宋体" w:hAnsi="宋体"/>
                <w:b w:val="0"/>
                <w:bCs/>
                <w:color w:val="000000" w:themeColor="text1"/>
                <w:sz w:val="18"/>
                <w:szCs w:val="18"/>
              </w:rPr>
              <w:t>抽查管理手册、程序文件、环境目标、指标管理方案、火灾应急预案等体系文件，有相应的标识、并有履行相应的审批程，文件保存良好。未发现失效文件的非预期使用。</w:t>
            </w:r>
          </w:p>
          <w:p>
            <w:pPr>
              <w:tabs>
                <w:tab w:val="left" w:pos="540"/>
              </w:tabs>
              <w:spacing w:line="240" w:lineRule="exact"/>
              <w:rPr>
                <w:rFonts w:ascii="宋体" w:hAnsi="宋体"/>
                <w:b w:val="0"/>
                <w:bCs/>
                <w:color w:val="000000" w:themeColor="text1"/>
                <w:sz w:val="18"/>
                <w:szCs w:val="18"/>
              </w:rPr>
            </w:pPr>
            <w:r>
              <w:rPr>
                <w:rFonts w:hint="eastAsia" w:ascii="宋体" w:hAnsi="宋体"/>
                <w:b w:val="0"/>
                <w:bCs/>
                <w:color w:val="000000" w:themeColor="text1"/>
                <w:sz w:val="18"/>
                <w:szCs w:val="18"/>
              </w:rPr>
              <w:t>查见“文件领用发放记录”,上述体系文件已发放至相关的使用部门及场所，有发放日期、领用人签字确认。</w:t>
            </w:r>
          </w:p>
          <w:p>
            <w:pPr>
              <w:tabs>
                <w:tab w:val="left" w:pos="540"/>
              </w:tabs>
              <w:spacing w:line="240" w:lineRule="exact"/>
              <w:rPr>
                <w:rFonts w:ascii="宋体" w:hAnsi="宋体"/>
                <w:b w:val="0"/>
                <w:bCs/>
                <w:color w:val="000000" w:themeColor="text1"/>
                <w:sz w:val="18"/>
                <w:szCs w:val="18"/>
              </w:rPr>
            </w:pPr>
            <w:r>
              <w:rPr>
                <w:rFonts w:hint="eastAsia" w:ascii="宋体" w:hAnsi="宋体"/>
                <w:b w:val="0"/>
                <w:bCs/>
                <w:color w:val="000000" w:themeColor="text1"/>
                <w:sz w:val="18"/>
                <w:szCs w:val="18"/>
              </w:rPr>
              <w:t>体系文件复制、借阅、更改等均有按规定的要求实施控制</w:t>
            </w:r>
          </w:p>
          <w:p>
            <w:pPr>
              <w:tabs>
                <w:tab w:val="left" w:pos="540"/>
              </w:tabs>
              <w:spacing w:line="240" w:lineRule="exact"/>
              <w:rPr>
                <w:rFonts w:ascii="宋体" w:hAnsi="宋体"/>
                <w:b w:val="0"/>
                <w:bCs/>
                <w:color w:val="000000" w:themeColor="text1"/>
                <w:sz w:val="18"/>
                <w:szCs w:val="18"/>
              </w:rPr>
            </w:pPr>
            <w:r>
              <w:rPr>
                <w:rFonts w:hint="eastAsia" w:ascii="宋体" w:hAnsi="宋体"/>
                <w:b w:val="0"/>
                <w:bCs/>
                <w:color w:val="000000" w:themeColor="text1"/>
                <w:sz w:val="18"/>
                <w:szCs w:val="18"/>
              </w:rPr>
              <w:t>环境管理体系文件有纸质，硬拷贝、电子文件等存在形式。</w:t>
            </w:r>
          </w:p>
          <w:p>
            <w:pPr>
              <w:tabs>
                <w:tab w:val="left" w:pos="540"/>
              </w:tabs>
              <w:spacing w:line="240" w:lineRule="exact"/>
              <w:rPr>
                <w:rFonts w:ascii="宋体" w:hAnsi="宋体"/>
                <w:b w:val="0"/>
                <w:bCs/>
                <w:color w:val="000000" w:themeColor="text1"/>
                <w:sz w:val="18"/>
                <w:szCs w:val="18"/>
              </w:rPr>
            </w:pPr>
            <w:r>
              <w:rPr>
                <w:rFonts w:hint="eastAsia" w:ascii="宋体" w:hAnsi="宋体"/>
                <w:b w:val="0"/>
                <w:bCs/>
                <w:color w:val="000000" w:themeColor="text1"/>
                <w:sz w:val="18"/>
                <w:szCs w:val="18"/>
              </w:rPr>
              <w:t>抽查“记录清单”</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rPr>
              <w:t>记录了“管理评审报告”“培训记录”等，上述记录有规定了相应的保存期限，标识明确</w:t>
            </w:r>
          </w:p>
          <w:p>
            <w:pPr>
              <w:tabs>
                <w:tab w:val="left" w:pos="540"/>
              </w:tabs>
              <w:spacing w:line="240" w:lineRule="exact"/>
              <w:rPr>
                <w:rFonts w:ascii="宋体" w:hAnsi="宋体"/>
                <w:b w:val="0"/>
                <w:bCs/>
                <w:color w:val="000000" w:themeColor="text1"/>
                <w:sz w:val="18"/>
                <w:szCs w:val="18"/>
              </w:rPr>
            </w:pPr>
            <w:r>
              <w:rPr>
                <w:rFonts w:hint="eastAsia" w:ascii="宋体" w:hAnsi="宋体"/>
                <w:b w:val="0"/>
                <w:bCs/>
                <w:color w:val="000000" w:themeColor="text1"/>
                <w:sz w:val="18"/>
                <w:szCs w:val="18"/>
              </w:rPr>
              <w:t>办公室有识别并收集与环境有关的适用法律法规及其他要求等外来文件，其控制见 E：6.1.3条款的审核记录。</w:t>
            </w:r>
          </w:p>
          <w:p>
            <w:pPr>
              <w:tabs>
                <w:tab w:val="left" w:pos="540"/>
              </w:tabs>
              <w:spacing w:line="240" w:lineRule="exact"/>
              <w:rPr>
                <w:rFonts w:ascii="宋体" w:hAnsi="宋体"/>
                <w:b/>
                <w:color w:val="000000" w:themeColor="text1"/>
                <w:sz w:val="20"/>
                <w:szCs w:val="20"/>
              </w:rPr>
            </w:pPr>
            <w:r>
              <w:rPr>
                <w:rFonts w:hint="eastAsia" w:ascii="宋体" w:hAnsi="宋体"/>
                <w:b w:val="0"/>
                <w:bCs/>
                <w:color w:val="000000" w:themeColor="text1"/>
                <w:sz w:val="18"/>
                <w:szCs w:val="18"/>
              </w:rPr>
              <w:t>成文信息控制基本符合标准要求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val="0"/>
                <w:bCs/>
                <w:color w:val="000000" w:themeColor="text1"/>
                <w:sz w:val="18"/>
                <w:szCs w:val="18"/>
              </w:rPr>
            </w:pPr>
            <w:r>
              <w:rPr>
                <w:rFonts w:hint="eastAsia" w:ascii="宋体" w:hAnsi="宋体"/>
                <w:b w:val="0"/>
                <w:bCs/>
                <w:color w:val="000000" w:themeColor="text1"/>
                <w:sz w:val="18"/>
                <w:szCs w:val="18"/>
              </w:rPr>
              <w:t>1、提供的《</w:t>
            </w:r>
            <w:r>
              <w:rPr>
                <w:rFonts w:hint="eastAsia" w:ascii="宋体" w:hAnsi="宋体"/>
                <w:b w:val="0"/>
                <w:bCs/>
                <w:color w:val="000000" w:themeColor="text1"/>
                <w:sz w:val="18"/>
                <w:szCs w:val="18"/>
                <w:lang w:eastAsia="zh-CN"/>
              </w:rPr>
              <w:t>人力资源控制程序</w:t>
            </w:r>
            <w:r>
              <w:rPr>
                <w:rFonts w:hint="eastAsia" w:ascii="宋体" w:hAnsi="宋体"/>
                <w:b w:val="0"/>
                <w:bCs/>
                <w:color w:val="000000" w:themeColor="text1"/>
                <w:sz w:val="18"/>
                <w:szCs w:val="18"/>
              </w:rPr>
              <w:t>》规定了岗位能力、意识及培训要求。</w:t>
            </w:r>
            <w:r>
              <w:rPr>
                <w:rFonts w:hint="eastAsia" w:ascii="宋体" w:hAnsi="宋体"/>
                <w:b w:val="0"/>
                <w:bCs/>
                <w:color w:val="000000" w:themeColor="text1"/>
                <w:sz w:val="18"/>
                <w:szCs w:val="18"/>
                <w:lang w:eastAsia="zh-CN"/>
              </w:rPr>
              <w:t>综合部</w:t>
            </w:r>
            <w:r>
              <w:rPr>
                <w:rFonts w:hint="eastAsia" w:ascii="宋体" w:hAnsi="宋体"/>
                <w:b w:val="0"/>
                <w:bCs/>
                <w:color w:val="000000" w:themeColor="text1"/>
                <w:sz w:val="18"/>
                <w:szCs w:val="18"/>
              </w:rPr>
              <w:t>负责员工能力、意识和培训工作的管理。</w:t>
            </w:r>
          </w:p>
          <w:p>
            <w:pPr>
              <w:spacing w:line="300" w:lineRule="exact"/>
              <w:rPr>
                <w:rFonts w:ascii="宋体" w:hAnsi="宋体"/>
                <w:b w:val="0"/>
                <w:bCs/>
                <w:color w:val="000000" w:themeColor="text1"/>
                <w:sz w:val="18"/>
                <w:szCs w:val="18"/>
              </w:rPr>
            </w:pPr>
            <w:r>
              <w:rPr>
                <w:rFonts w:hint="eastAsia" w:ascii="宋体" w:hAnsi="宋体"/>
                <w:b w:val="0"/>
                <w:bCs/>
                <w:color w:val="000000" w:themeColor="text1"/>
                <w:sz w:val="18"/>
                <w:szCs w:val="18"/>
              </w:rPr>
              <w:t>2、</w:t>
            </w:r>
            <w:r>
              <w:rPr>
                <w:rFonts w:hint="eastAsia" w:ascii="宋体" w:hAnsi="宋体"/>
                <w:b w:val="0"/>
                <w:bCs/>
                <w:color w:val="000000" w:themeColor="text1"/>
                <w:sz w:val="18"/>
                <w:szCs w:val="18"/>
                <w:lang w:eastAsia="zh-CN"/>
              </w:rPr>
              <w:t>综合部</w:t>
            </w:r>
            <w:r>
              <w:rPr>
                <w:rFonts w:hint="eastAsia" w:ascii="宋体" w:hAnsi="宋体"/>
                <w:b w:val="0"/>
                <w:bCs/>
                <w:color w:val="000000" w:themeColor="text1"/>
                <w:sz w:val="18"/>
                <w:szCs w:val="18"/>
              </w:rPr>
              <w:t>有组织对影响环境管理体系有关岗位人员的能力实施确认，规定了与环境管理体系运行有关的各职能部门管理、执行和验证岗位能力要求，抽查</w:t>
            </w:r>
            <w:r>
              <w:rPr>
                <w:rFonts w:hint="eastAsia" w:ascii="宋体" w:hAnsi="宋体"/>
                <w:b w:val="0"/>
                <w:bCs/>
                <w:color w:val="000000" w:themeColor="text1"/>
                <w:sz w:val="18"/>
                <w:szCs w:val="18"/>
                <w:lang w:eastAsia="zh-CN"/>
              </w:rPr>
              <w:t>综合部</w:t>
            </w:r>
            <w:r>
              <w:rPr>
                <w:rFonts w:hint="eastAsia" w:ascii="宋体" w:hAnsi="宋体"/>
                <w:b w:val="0"/>
                <w:bCs/>
                <w:color w:val="000000" w:themeColor="text1"/>
                <w:sz w:val="18"/>
                <w:szCs w:val="18"/>
              </w:rPr>
              <w:t>负责人、</w:t>
            </w:r>
            <w:r>
              <w:rPr>
                <w:rFonts w:hint="eastAsia" w:ascii="宋体" w:hAnsi="宋体"/>
                <w:b w:val="0"/>
                <w:bCs/>
                <w:color w:val="000000" w:themeColor="text1"/>
                <w:sz w:val="18"/>
                <w:szCs w:val="18"/>
                <w:lang w:eastAsia="zh-CN"/>
              </w:rPr>
              <w:t>销售部</w:t>
            </w:r>
            <w:r>
              <w:rPr>
                <w:rFonts w:hint="eastAsia" w:ascii="宋体" w:hAnsi="宋体"/>
                <w:b w:val="0"/>
                <w:bCs/>
                <w:color w:val="000000" w:themeColor="text1"/>
                <w:sz w:val="18"/>
                <w:szCs w:val="18"/>
              </w:rPr>
              <w:t xml:space="preserve">负责人等岗位人员均达到岗位能力要求。   </w:t>
            </w:r>
          </w:p>
          <w:p>
            <w:pPr>
              <w:spacing w:line="300" w:lineRule="exact"/>
              <w:rPr>
                <w:rFonts w:ascii="宋体" w:hAnsi="宋体"/>
                <w:b w:val="0"/>
                <w:bCs/>
                <w:color w:val="000000" w:themeColor="text1"/>
                <w:sz w:val="18"/>
                <w:szCs w:val="18"/>
              </w:rPr>
            </w:pPr>
            <w:r>
              <w:rPr>
                <w:rFonts w:hint="eastAsia" w:ascii="宋体" w:hAnsi="宋体"/>
                <w:b w:val="0"/>
                <w:bCs/>
                <w:color w:val="000000" w:themeColor="text1"/>
                <w:sz w:val="18"/>
                <w:szCs w:val="18"/>
              </w:rPr>
              <w:t>确认人：</w:t>
            </w:r>
            <w:r>
              <w:rPr>
                <w:rFonts w:hint="eastAsia" w:ascii="宋体" w:hAnsi="宋体"/>
                <w:b w:val="0"/>
                <w:bCs/>
                <w:color w:val="000000" w:themeColor="text1"/>
                <w:sz w:val="18"/>
                <w:szCs w:val="18"/>
                <w:lang w:eastAsia="zh-CN"/>
              </w:rPr>
              <w:t>王绪山2019年6月1日</w:t>
            </w:r>
          </w:p>
          <w:p>
            <w:pPr>
              <w:spacing w:line="300" w:lineRule="exact"/>
              <w:rPr>
                <w:rFonts w:ascii="宋体" w:hAnsi="宋体"/>
                <w:b w:val="0"/>
                <w:bCs/>
                <w:color w:val="000000" w:themeColor="text1"/>
                <w:sz w:val="18"/>
                <w:szCs w:val="18"/>
              </w:rPr>
            </w:pPr>
            <w:r>
              <w:rPr>
                <w:rFonts w:hint="eastAsia" w:ascii="宋体" w:hAnsi="宋体"/>
                <w:b w:val="0"/>
                <w:bCs/>
                <w:color w:val="000000" w:themeColor="text1"/>
                <w:sz w:val="18"/>
                <w:szCs w:val="18"/>
              </w:rPr>
              <w:t>3、企业有策划2019-2020年度培训方案，查见“年度培训计划”(策划培训项目共</w:t>
            </w:r>
            <w:r>
              <w:rPr>
                <w:rFonts w:hint="eastAsia" w:ascii="宋体" w:hAnsi="宋体"/>
                <w:b w:val="0"/>
                <w:bCs/>
                <w:color w:val="000000" w:themeColor="text1"/>
                <w:sz w:val="18"/>
                <w:szCs w:val="18"/>
                <w:lang w:val="en-US" w:eastAsia="zh-CN"/>
              </w:rPr>
              <w:t>12</w:t>
            </w:r>
            <w:r>
              <w:rPr>
                <w:rFonts w:hint="eastAsia" w:ascii="宋体" w:hAnsi="宋体"/>
                <w:b w:val="0"/>
                <w:bCs/>
                <w:color w:val="000000" w:themeColor="text1"/>
                <w:sz w:val="18"/>
                <w:szCs w:val="18"/>
              </w:rPr>
              <w:t>项)，环境标准培训、内审员培训；</w:t>
            </w:r>
            <w:r>
              <w:rPr>
                <w:rFonts w:hint="eastAsia" w:ascii="宋体" w:hAnsi="宋体"/>
                <w:b w:val="0"/>
                <w:bCs/>
                <w:color w:val="000000" w:themeColor="text1"/>
                <w:sz w:val="18"/>
                <w:szCs w:val="18"/>
                <w:lang w:val="en-US" w:eastAsia="zh-CN"/>
              </w:rPr>
              <w:t>保护环境及环境法律法规</w:t>
            </w:r>
            <w:r>
              <w:rPr>
                <w:rFonts w:hint="eastAsia" w:ascii="宋体" w:hAnsi="宋体"/>
                <w:b w:val="0"/>
                <w:bCs/>
                <w:color w:val="000000" w:themeColor="text1"/>
                <w:sz w:val="18"/>
                <w:szCs w:val="18"/>
              </w:rPr>
              <w:t>等；培训计划包括：培训时间、培训对象、培训内容等，培训项目基本按计划实施。</w:t>
            </w:r>
          </w:p>
          <w:p>
            <w:pPr>
              <w:spacing w:line="300" w:lineRule="exact"/>
              <w:rPr>
                <w:rFonts w:hint="eastAsia" w:ascii="宋体" w:hAnsi="宋体"/>
                <w:b w:val="0"/>
                <w:bCs/>
                <w:color w:val="000000" w:themeColor="text1"/>
                <w:sz w:val="18"/>
                <w:szCs w:val="18"/>
                <w:lang w:val="en-US" w:eastAsia="zh-CN"/>
              </w:rPr>
            </w:pPr>
            <w:r>
              <w:rPr>
                <w:rFonts w:hint="eastAsia" w:ascii="宋体" w:hAnsi="宋体"/>
                <w:b w:val="0"/>
                <w:bCs/>
                <w:color w:val="000000" w:themeColor="text1"/>
                <w:sz w:val="18"/>
                <w:szCs w:val="18"/>
              </w:rPr>
              <w:t>编制：</w:t>
            </w:r>
            <w:r>
              <w:rPr>
                <w:rFonts w:hint="eastAsia" w:ascii="宋体" w:hAnsi="宋体"/>
                <w:b w:val="0"/>
                <w:bCs/>
                <w:color w:val="000000" w:themeColor="text1"/>
                <w:sz w:val="18"/>
                <w:szCs w:val="18"/>
                <w:lang w:eastAsia="zh-CN"/>
              </w:rPr>
              <w:t>综合部</w:t>
            </w:r>
            <w:r>
              <w:rPr>
                <w:rFonts w:hint="eastAsia" w:ascii="宋体" w:hAnsi="宋体"/>
                <w:b w:val="0"/>
                <w:bCs/>
                <w:color w:val="000000" w:themeColor="text1"/>
                <w:sz w:val="18"/>
                <w:szCs w:val="18"/>
              </w:rPr>
              <w:t xml:space="preserve">     批准：王绪山2019.</w:t>
            </w:r>
            <w:r>
              <w:rPr>
                <w:rFonts w:hint="eastAsia" w:ascii="宋体" w:hAnsi="宋体"/>
                <w:b w:val="0"/>
                <w:bCs/>
                <w:color w:val="000000" w:themeColor="text1"/>
                <w:sz w:val="18"/>
                <w:szCs w:val="18"/>
                <w:lang w:val="en-US" w:eastAsia="zh-CN"/>
              </w:rPr>
              <w:t>6</w:t>
            </w:r>
            <w:r>
              <w:rPr>
                <w:rFonts w:hint="eastAsia" w:ascii="宋体" w:hAnsi="宋体"/>
                <w:b w:val="0"/>
                <w:bCs/>
                <w:color w:val="000000" w:themeColor="text1"/>
                <w:sz w:val="18"/>
                <w:szCs w:val="18"/>
              </w:rPr>
              <w:t>.</w:t>
            </w:r>
            <w:r>
              <w:rPr>
                <w:rFonts w:hint="eastAsia" w:ascii="宋体" w:hAnsi="宋体"/>
                <w:b w:val="0"/>
                <w:bCs/>
                <w:color w:val="000000" w:themeColor="text1"/>
                <w:sz w:val="18"/>
                <w:szCs w:val="18"/>
                <w:lang w:val="en-US" w:eastAsia="zh-CN"/>
              </w:rPr>
              <w:t>1</w:t>
            </w:r>
          </w:p>
          <w:p>
            <w:pPr>
              <w:spacing w:line="300" w:lineRule="exact"/>
              <w:rPr>
                <w:rFonts w:hint="eastAsia" w:ascii="宋体" w:hAnsi="宋体"/>
                <w:b w:val="0"/>
                <w:bCs/>
                <w:color w:val="000000" w:themeColor="text1"/>
                <w:sz w:val="18"/>
                <w:szCs w:val="18"/>
              </w:rPr>
            </w:pPr>
            <w:r>
              <w:rPr>
                <w:rFonts w:hint="eastAsia" w:ascii="宋体" w:hAnsi="宋体"/>
                <w:b w:val="0"/>
                <w:bCs/>
                <w:color w:val="000000" w:themeColor="text1"/>
                <w:sz w:val="18"/>
                <w:szCs w:val="18"/>
              </w:rPr>
              <w:t>抽1:2019.</w:t>
            </w:r>
            <w:r>
              <w:rPr>
                <w:rFonts w:hint="eastAsia" w:ascii="宋体" w:hAnsi="宋体"/>
                <w:b w:val="0"/>
                <w:bCs/>
                <w:color w:val="000000" w:themeColor="text1"/>
                <w:sz w:val="18"/>
                <w:szCs w:val="18"/>
                <w:lang w:val="en-US" w:eastAsia="zh-CN"/>
              </w:rPr>
              <w:t>7</w:t>
            </w:r>
            <w:r>
              <w:rPr>
                <w:rFonts w:hint="eastAsia" w:ascii="宋体" w:hAnsi="宋体"/>
                <w:b w:val="0"/>
                <w:bCs/>
                <w:color w:val="000000" w:themeColor="text1"/>
                <w:sz w:val="18"/>
                <w:szCs w:val="18"/>
              </w:rPr>
              <w:t>.16“培训记录表” 培训项目：体系文件的分类2．管理手册内容</w:t>
            </w:r>
            <w:r>
              <w:rPr>
                <w:rFonts w:hint="eastAsia" w:ascii="宋体" w:hAnsi="宋体"/>
                <w:b w:val="0"/>
                <w:bCs/>
                <w:color w:val="000000" w:themeColor="text1"/>
                <w:sz w:val="18"/>
                <w:szCs w:val="18"/>
                <w:lang w:val="en-US" w:eastAsia="zh-CN"/>
              </w:rPr>
              <w:t>;</w:t>
            </w:r>
            <w:r>
              <w:rPr>
                <w:rFonts w:hint="eastAsia" w:ascii="宋体" w:hAnsi="宋体"/>
                <w:b w:val="0"/>
                <w:bCs/>
                <w:color w:val="000000" w:themeColor="text1"/>
                <w:sz w:val="18"/>
                <w:szCs w:val="18"/>
              </w:rPr>
              <w:t>体系的覆盖范围及标准的删减情况B．组织机构及职责权限划分</w:t>
            </w:r>
            <w:r>
              <w:rPr>
                <w:rFonts w:hint="eastAsia" w:ascii="宋体" w:hAnsi="宋体"/>
                <w:b w:val="0"/>
                <w:bCs/>
                <w:color w:val="000000" w:themeColor="text1"/>
                <w:sz w:val="18"/>
                <w:szCs w:val="18"/>
                <w:lang w:eastAsia="zh-CN"/>
              </w:rPr>
              <w:t>。。。。。</w:t>
            </w:r>
            <w:r>
              <w:rPr>
                <w:rFonts w:hint="eastAsia" w:ascii="宋体" w:hAnsi="宋体"/>
                <w:b w:val="0"/>
                <w:bCs/>
                <w:color w:val="000000" w:themeColor="text1"/>
                <w:sz w:val="18"/>
                <w:szCs w:val="18"/>
              </w:rPr>
              <w:t xml:space="preserve"> </w:t>
            </w:r>
          </w:p>
          <w:p>
            <w:pPr>
              <w:spacing w:line="300" w:lineRule="exact"/>
              <w:rPr>
                <w:rFonts w:ascii="宋体" w:hAnsi="宋体"/>
                <w:b w:val="0"/>
                <w:bCs/>
                <w:color w:val="000000" w:themeColor="text1"/>
                <w:sz w:val="18"/>
                <w:szCs w:val="18"/>
              </w:rPr>
            </w:pPr>
            <w:r>
              <w:rPr>
                <w:rFonts w:hint="eastAsia" w:ascii="宋体" w:hAnsi="宋体"/>
                <w:b w:val="0"/>
                <w:bCs/>
                <w:color w:val="000000" w:themeColor="text1"/>
                <w:sz w:val="18"/>
                <w:szCs w:val="18"/>
              </w:rPr>
              <w:t xml:space="preserve">在公司会议室，对公司管理层进行体系文件宣贯，以口试回答的方式进行掌握效果考核。 </w:t>
            </w:r>
          </w:p>
          <w:p>
            <w:pPr>
              <w:spacing w:line="300" w:lineRule="exact"/>
              <w:rPr>
                <w:rFonts w:hint="eastAsia" w:ascii="宋体" w:hAnsi="宋体"/>
                <w:b w:val="0"/>
                <w:bCs/>
                <w:color w:val="000000" w:themeColor="text1"/>
                <w:sz w:val="18"/>
                <w:szCs w:val="18"/>
              </w:rPr>
            </w:pPr>
            <w:r>
              <w:rPr>
                <w:rFonts w:hint="eastAsia" w:ascii="宋体" w:hAnsi="宋体"/>
                <w:b w:val="0"/>
                <w:bCs/>
                <w:color w:val="000000" w:themeColor="text1"/>
                <w:sz w:val="18"/>
                <w:szCs w:val="18"/>
              </w:rPr>
              <w:t>培训及考核结果记录：培训结束进行了口头考核，参加人员基本掌握了培训要求。</w:t>
            </w:r>
          </w:p>
          <w:p>
            <w:pPr>
              <w:spacing w:line="300" w:lineRule="exact"/>
              <w:rPr>
                <w:rFonts w:ascii="宋体" w:hAnsi="宋体"/>
                <w:b w:val="0"/>
                <w:bCs/>
                <w:color w:val="000000" w:themeColor="text1"/>
                <w:sz w:val="18"/>
                <w:szCs w:val="18"/>
              </w:rPr>
            </w:pPr>
            <w:r>
              <w:rPr>
                <w:rFonts w:hint="eastAsia" w:ascii="宋体" w:hAnsi="宋体"/>
                <w:b w:val="0"/>
                <w:bCs/>
                <w:color w:val="000000" w:themeColor="text1"/>
                <w:sz w:val="18"/>
                <w:szCs w:val="18"/>
              </w:rPr>
              <w:t>培训有效。评价人：郭龙昆</w:t>
            </w:r>
            <w:r>
              <w:rPr>
                <w:rFonts w:hint="eastAsia" w:ascii="宋体" w:hAnsi="宋体"/>
                <w:b w:val="0"/>
                <w:bCs/>
                <w:color w:val="000000" w:themeColor="text1"/>
                <w:sz w:val="18"/>
                <w:szCs w:val="18"/>
                <w:lang w:val="en-US" w:eastAsia="zh-CN"/>
              </w:rPr>
              <w:t>2019 年7月16日</w:t>
            </w:r>
          </w:p>
          <w:p>
            <w:pPr>
              <w:spacing w:line="300" w:lineRule="exact"/>
              <w:rPr>
                <w:rFonts w:ascii="宋体" w:hAnsi="宋体"/>
                <w:b w:val="0"/>
                <w:bCs/>
                <w:color w:val="000000" w:themeColor="text1"/>
                <w:sz w:val="18"/>
                <w:szCs w:val="18"/>
              </w:rPr>
            </w:pPr>
            <w:r>
              <w:rPr>
                <w:rFonts w:hint="eastAsia" w:ascii="宋体" w:hAnsi="宋体"/>
                <w:b w:val="0"/>
                <w:bCs/>
                <w:color w:val="000000" w:themeColor="text1"/>
                <w:sz w:val="18"/>
                <w:szCs w:val="18"/>
              </w:rPr>
              <w:t>另查2019.</w:t>
            </w:r>
            <w:r>
              <w:rPr>
                <w:rFonts w:hint="eastAsia" w:ascii="宋体" w:hAnsi="宋体"/>
                <w:b w:val="0"/>
                <w:bCs/>
                <w:color w:val="000000" w:themeColor="text1"/>
                <w:sz w:val="18"/>
                <w:szCs w:val="18"/>
                <w:lang w:val="en-US" w:eastAsia="zh-CN"/>
              </w:rPr>
              <w:t>8</w:t>
            </w:r>
            <w:r>
              <w:rPr>
                <w:rFonts w:hint="eastAsia" w:ascii="宋体" w:hAnsi="宋体"/>
                <w:b w:val="0"/>
                <w:bCs/>
                <w:color w:val="000000" w:themeColor="text1"/>
                <w:sz w:val="18"/>
                <w:szCs w:val="18"/>
              </w:rPr>
              <w:t>.27内审员培训、2019.</w:t>
            </w:r>
            <w:r>
              <w:rPr>
                <w:rFonts w:hint="eastAsia" w:ascii="宋体" w:hAnsi="宋体"/>
                <w:b w:val="0"/>
                <w:bCs/>
                <w:color w:val="000000" w:themeColor="text1"/>
                <w:sz w:val="18"/>
                <w:szCs w:val="18"/>
                <w:lang w:val="en-US" w:eastAsia="zh-CN"/>
              </w:rPr>
              <w:t>9</w:t>
            </w:r>
            <w:r>
              <w:rPr>
                <w:rFonts w:hint="eastAsia" w:ascii="宋体" w:hAnsi="宋体"/>
                <w:b w:val="0"/>
                <w:bCs/>
                <w:color w:val="000000" w:themeColor="text1"/>
                <w:sz w:val="18"/>
                <w:szCs w:val="18"/>
              </w:rPr>
              <w:t>.19</w:t>
            </w:r>
            <w:r>
              <w:rPr>
                <w:rFonts w:hint="eastAsia" w:ascii="宋体" w:hAnsi="宋体"/>
                <w:b w:val="0"/>
                <w:bCs/>
                <w:color w:val="000000" w:themeColor="text1"/>
                <w:sz w:val="18"/>
                <w:szCs w:val="18"/>
                <w:lang w:val="en-US" w:eastAsia="zh-CN"/>
              </w:rPr>
              <w:t>环境保护法</w:t>
            </w:r>
            <w:r>
              <w:rPr>
                <w:rFonts w:hint="eastAsia" w:ascii="宋体" w:hAnsi="宋体"/>
                <w:b w:val="0"/>
                <w:bCs/>
                <w:color w:val="000000" w:themeColor="text1"/>
                <w:sz w:val="18"/>
                <w:szCs w:val="18"/>
              </w:rPr>
              <w:t>等培训项目，均有对培训后的效果进行了评价。</w:t>
            </w:r>
            <w:r>
              <w:rPr>
                <w:rFonts w:hint="eastAsia" w:ascii="宋体" w:hAnsi="宋体"/>
                <w:b w:val="0"/>
                <w:bCs/>
                <w:color w:val="000000" w:themeColor="text1"/>
                <w:sz w:val="18"/>
                <w:szCs w:val="18"/>
                <w:lang w:eastAsia="zh-CN"/>
              </w:rPr>
              <w:t>综合部</w:t>
            </w:r>
            <w:r>
              <w:rPr>
                <w:rFonts w:hint="eastAsia" w:ascii="宋体" w:hAnsi="宋体"/>
                <w:b w:val="0"/>
                <w:bCs/>
                <w:color w:val="000000" w:themeColor="text1"/>
                <w:sz w:val="18"/>
                <w:szCs w:val="18"/>
              </w:rPr>
              <w:t>负责培训资料的归档保存，记录保存完好。</w:t>
            </w:r>
          </w:p>
          <w:p>
            <w:pPr>
              <w:spacing w:line="300" w:lineRule="exact"/>
              <w:rPr>
                <w:rFonts w:hint="eastAsia" w:ascii="宋体" w:hAnsi="宋体"/>
                <w:b w:val="0"/>
                <w:bCs/>
                <w:color w:val="000000" w:themeColor="text1"/>
                <w:sz w:val="18"/>
                <w:szCs w:val="18"/>
              </w:rPr>
            </w:pPr>
            <w:r>
              <w:rPr>
                <w:rFonts w:hint="eastAsia" w:ascii="宋体" w:hAnsi="宋体"/>
                <w:b w:val="0"/>
                <w:bCs/>
                <w:color w:val="000000" w:themeColor="text1"/>
                <w:sz w:val="18"/>
                <w:szCs w:val="18"/>
              </w:rPr>
              <w:t>企业无特种岗位人员</w:t>
            </w:r>
          </w:p>
          <w:p>
            <w:pPr>
              <w:spacing w:line="300" w:lineRule="exact"/>
              <w:rPr>
                <w:rFonts w:hint="eastAsia" w:ascii="宋体" w:hAnsi="宋体"/>
                <w:b w:val="0"/>
                <w:bCs/>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hint="eastAsia" w:ascii="宋体" w:hAnsi="宋体"/>
                <w:b w:val="0"/>
                <w:bCs/>
                <w:color w:val="000000" w:themeColor="text1"/>
                <w:sz w:val="18"/>
                <w:szCs w:val="18"/>
              </w:rPr>
            </w:pPr>
            <w:r>
              <w:rPr>
                <w:rFonts w:hint="eastAsia" w:ascii="宋体" w:hAnsi="宋体"/>
                <w:b w:val="0"/>
                <w:bCs/>
                <w:color w:val="000000" w:themeColor="text1"/>
                <w:sz w:val="18"/>
                <w:szCs w:val="18"/>
              </w:rPr>
              <w:t>公司确定、提供为建立、实施、保持和改进环境管理体系所需的资源。查公司现有资源，包括人力资源、基础设施（含办公场所、办公设备/设施、交通和通讯设施、消防安全设施等）、信息、技术、资金等，现有员工</w:t>
            </w:r>
            <w:r>
              <w:rPr>
                <w:rFonts w:hint="eastAsia" w:ascii="宋体" w:hAnsi="宋体"/>
                <w:b w:val="0"/>
                <w:bCs/>
                <w:color w:val="000000" w:themeColor="text1"/>
                <w:sz w:val="18"/>
                <w:szCs w:val="18"/>
                <w:lang w:val="en-US" w:eastAsia="zh-CN"/>
              </w:rPr>
              <w:t>20</w:t>
            </w:r>
            <w:r>
              <w:rPr>
                <w:rFonts w:hint="eastAsia" w:ascii="宋体" w:hAnsi="宋体"/>
                <w:b w:val="0"/>
                <w:bCs/>
                <w:color w:val="000000" w:themeColor="text1"/>
                <w:sz w:val="18"/>
                <w:szCs w:val="18"/>
              </w:rPr>
              <w:t>人，经营面积150余平方米</w:t>
            </w:r>
          </w:p>
          <w:p>
            <w:pPr>
              <w:spacing w:line="240" w:lineRule="exact"/>
              <w:rPr>
                <w:rFonts w:hint="eastAsia" w:ascii="宋体" w:hAnsi="宋体"/>
                <w:b w:val="0"/>
                <w:bCs/>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rPr>
              <w:t>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监视和测量资源：无需监视测量设备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r>
              <w:rPr>
                <w:rFonts w:ascii="宋体" w:hAnsi="宋体"/>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rPr>
                <w:sz w:val="18"/>
                <w:szCs w:val="18"/>
              </w:rPr>
            </w:pPr>
            <w:r>
              <w:rPr>
                <w:rFonts w:hint="eastAsia"/>
                <w:sz w:val="18"/>
                <w:szCs w:val="18"/>
              </w:rPr>
              <w:t xml:space="preserve">总经理通过如下方式（主要以会议、培训、交流、文件和记录等型式）对其建立、实施和改进环境管理体系的承诺提供证据。 </w:t>
            </w:r>
          </w:p>
          <w:p>
            <w:pPr>
              <w:rPr>
                <w:sz w:val="18"/>
                <w:szCs w:val="18"/>
              </w:rPr>
            </w:pPr>
            <w:r>
              <w:rPr>
                <w:rFonts w:hint="eastAsia"/>
                <w:sz w:val="18"/>
                <w:szCs w:val="18"/>
              </w:rPr>
              <w:t>1.负责环境体系的策划，负责公开的环境承诺，遵守环境保护的法律法规，制定环境方针，并签署批准、颁布环境方针；负责环境体系的管理评审工作；2.负责批准《管理手册》、“环境目标、指标和管理方案”和“培训计划”；</w:t>
            </w:r>
          </w:p>
          <w:p>
            <w:pPr>
              <w:rPr>
                <w:rFonts w:hint="eastAsia"/>
                <w:sz w:val="18"/>
                <w:szCs w:val="18"/>
              </w:rPr>
            </w:pPr>
            <w:r>
              <w:rPr>
                <w:rFonts w:hint="eastAsia"/>
                <w:sz w:val="18"/>
                <w:szCs w:val="18"/>
              </w:rPr>
              <w:t>3.确保提供建立、实施并保持环境管理体系所必要的资源；4.负责特殊合同的批准和签订，批准分/承包方的定点、扩点、撤点和恢复，批准《合格供应商名录》；5.对公司产品质量全面负责，对重大的批不合格品做出处置。</w:t>
            </w:r>
          </w:p>
          <w:p>
            <w:pPr>
              <w:rPr>
                <w:rFonts w:hint="eastAsia"/>
                <w:sz w:val="18"/>
                <w:szCs w:val="18"/>
                <w:lang w:val="en-US" w:eastAsia="zh-CN"/>
              </w:rPr>
            </w:pPr>
            <w:r>
              <w:rPr>
                <w:rFonts w:hint="eastAsia"/>
                <w:sz w:val="18"/>
                <w:szCs w:val="18"/>
                <w:lang w:val="en-US" w:eastAsia="zh-CN"/>
              </w:rPr>
              <w:t>管理者代表王学军，确保管理体系符合环境标准的要求；</w:t>
            </w:r>
          </w:p>
          <w:p>
            <w:pPr>
              <w:rPr>
                <w:rFonts w:hint="eastAsia"/>
                <w:sz w:val="18"/>
                <w:szCs w:val="18"/>
                <w:lang w:val="en-US" w:eastAsia="zh-CN"/>
              </w:rPr>
            </w:pPr>
            <w:r>
              <w:rPr>
                <w:rFonts w:hint="eastAsia"/>
                <w:sz w:val="18"/>
                <w:szCs w:val="18"/>
                <w:lang w:val="en-US" w:eastAsia="zh-CN"/>
              </w:rPr>
              <w:t>确保管理体系相互作用并产生期望的结果；</w:t>
            </w:r>
          </w:p>
          <w:p>
            <w:pPr>
              <w:rPr>
                <w:rFonts w:hint="eastAsia"/>
                <w:sz w:val="18"/>
                <w:szCs w:val="18"/>
                <w:lang w:val="en-US" w:eastAsia="zh-CN"/>
              </w:rPr>
            </w:pPr>
            <w:r>
              <w:rPr>
                <w:rFonts w:hint="eastAsia"/>
                <w:sz w:val="18"/>
                <w:szCs w:val="18"/>
                <w:lang w:val="en-US" w:eastAsia="zh-CN"/>
              </w:rPr>
              <w:t>向最高管理者报告管理体系的绩效和任何改进的需求；</w:t>
            </w:r>
          </w:p>
          <w:p>
            <w:pPr>
              <w:rPr>
                <w:rFonts w:hint="eastAsia"/>
                <w:sz w:val="18"/>
                <w:szCs w:val="18"/>
                <w:lang w:val="en-US" w:eastAsia="zh-CN"/>
              </w:rPr>
            </w:pPr>
            <w:r>
              <w:rPr>
                <w:rFonts w:hint="eastAsia"/>
                <w:sz w:val="18"/>
                <w:szCs w:val="18"/>
                <w:lang w:val="en-US" w:eastAsia="zh-CN"/>
              </w:rPr>
              <w:t>确保在整个组织内提高满足顾客要求的意识等。</w:t>
            </w:r>
          </w:p>
          <w:p>
            <w:pPr>
              <w:spacing w:line="300" w:lineRule="exact"/>
              <w:ind w:left="1"/>
              <w:rPr>
                <w:b/>
                <w:color w:val="000000" w:themeColor="text1"/>
                <w:sz w:val="20"/>
                <w:szCs w:val="20"/>
              </w:rPr>
            </w:pPr>
            <w:r>
              <w:rPr>
                <w:rFonts w:hint="eastAsia"/>
                <w:sz w:val="18"/>
                <w:szCs w:val="18"/>
                <w:lang w:val="en-US" w:eastAsia="zh-CN"/>
              </w:rPr>
              <w:t>望公司各级人员服从协调，履行职能，以确保管理有效运行和持续改进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szCs w:val="21"/>
              </w:rPr>
              <w:t>电话、会议、培训、面谈、文件、网络等方式交流</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内部沟通的效果：有效</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szCs w:val="21"/>
              </w:rPr>
              <w:t>内外部信息沟通渠道畅通</w:t>
            </w:r>
          </w:p>
          <w:p>
            <w:pPr>
              <w:spacing w:line="240" w:lineRule="exact"/>
              <w:rPr>
                <w:rFonts w:ascii="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szCs w:val="21"/>
              </w:rPr>
              <w:t>“至相关方告知书”发放到相关方，沟通顺畅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3. </w:t>
            </w:r>
            <w:r>
              <w:rPr>
                <w:rFonts w:hint="eastAsia"/>
                <w:b/>
                <w:color w:val="000000" w:themeColor="text1"/>
                <w:spacing w:val="-8"/>
                <w:sz w:val="20"/>
                <w:szCs w:val="20"/>
              </w:rPr>
              <w:t>不合格品/项的识别、控制;</w:t>
            </w:r>
          </w:p>
          <w:p>
            <w:pPr>
              <w:spacing w:line="240" w:lineRule="exact"/>
              <w:rPr>
                <w:rFonts w:hint="eastAsia"/>
                <w:sz w:val="18"/>
                <w:szCs w:val="18"/>
              </w:rPr>
            </w:pPr>
            <w:r>
              <w:rPr>
                <w:rFonts w:hint="eastAsia"/>
                <w:sz w:val="18"/>
                <w:szCs w:val="18"/>
              </w:rPr>
              <w:t>提供的《</w:t>
            </w:r>
            <w:r>
              <w:rPr>
                <w:rFonts w:hint="eastAsia"/>
                <w:sz w:val="18"/>
                <w:szCs w:val="18"/>
                <w:lang w:eastAsia="zh-CN"/>
              </w:rPr>
              <w:t>不符合和纠正措施程序</w:t>
            </w:r>
            <w:r>
              <w:rPr>
                <w:rFonts w:hint="eastAsia"/>
                <w:sz w:val="18"/>
                <w:szCs w:val="18"/>
              </w:rPr>
              <w:t>》规定了体系运行中的不符合、纠正措施和预防措施控制要求。经与该部门交流：经过日常的监视和测量及检查未发生环境运行过程中的不符合、事故、事件。故没有采取纠正和预防措施的需求。</w:t>
            </w:r>
          </w:p>
          <w:p>
            <w:pPr>
              <w:spacing w:line="240" w:lineRule="exact"/>
              <w:rPr>
                <w:rFonts w:hint="eastAsia"/>
                <w:sz w:val="18"/>
                <w:szCs w:val="18"/>
              </w:rPr>
            </w:pPr>
            <w:r>
              <w:rPr>
                <w:rFonts w:hint="eastAsia"/>
                <w:sz w:val="18"/>
                <w:szCs w:val="18"/>
              </w:rPr>
              <w:t>本年度实施的内审中出现的不符合，均及时在规定的时间内进行了纠正、关闭；截止目前未发生环保事故，若发生，将严格按相关程序文件规定执行。</w:t>
            </w:r>
          </w:p>
          <w:p>
            <w:pPr>
              <w:spacing w:line="240" w:lineRule="exact"/>
              <w:rPr>
                <w:b/>
                <w:color w:val="000000" w:themeColor="text1"/>
                <w:sz w:val="20"/>
                <w:szCs w:val="20"/>
              </w:rPr>
            </w:pPr>
            <w:r>
              <w:rPr>
                <w:rFonts w:hint="eastAsia"/>
                <w:sz w:val="18"/>
                <w:szCs w:val="18"/>
              </w:rPr>
              <w:t>企业有通过日常培训、例行检查、合规性评价、环境目标、指标及管理方案完成情况检查，制定应急预案，并定期实施演练，以及内审和管理评审等防患措施，以防止签字的不符合、事故、事件的发生。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4.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eastAsia"/>
                <w:b w:val="0"/>
                <w:bCs/>
                <w:color w:val="000000" w:themeColor="text1"/>
                <w:sz w:val="18"/>
                <w:szCs w:val="18"/>
              </w:rPr>
            </w:pPr>
            <w:r>
              <w:rPr>
                <w:rFonts w:hint="eastAsia"/>
                <w:b w:val="0"/>
                <w:bCs/>
                <w:color w:val="000000" w:themeColor="text1"/>
                <w:sz w:val="18"/>
                <w:szCs w:val="18"/>
                <w:lang w:eastAsia="zh-CN"/>
              </w:rPr>
              <w:t>综合部</w:t>
            </w:r>
            <w:r>
              <w:rPr>
                <w:rFonts w:hint="eastAsia"/>
                <w:b w:val="0"/>
                <w:bCs/>
                <w:color w:val="000000" w:themeColor="text1"/>
                <w:sz w:val="18"/>
                <w:szCs w:val="18"/>
              </w:rPr>
              <w:t>有对所属办公区域室内，销售、采购服务过程中识别的环境因素运行进行控制，主要环境污染物控制如下。</w:t>
            </w:r>
          </w:p>
          <w:p>
            <w:pPr>
              <w:spacing w:line="240" w:lineRule="exact"/>
              <w:rPr>
                <w:rFonts w:hint="eastAsia"/>
                <w:b w:val="0"/>
                <w:bCs/>
                <w:color w:val="000000" w:themeColor="text1"/>
                <w:sz w:val="18"/>
                <w:szCs w:val="18"/>
              </w:rPr>
            </w:pPr>
            <w:r>
              <w:rPr>
                <w:rFonts w:hint="eastAsia"/>
                <w:b w:val="0"/>
                <w:bCs/>
                <w:color w:val="000000" w:themeColor="text1"/>
                <w:sz w:val="18"/>
                <w:szCs w:val="18"/>
              </w:rPr>
              <w:t>生活污水控制：办公区域</w:t>
            </w:r>
            <w:r>
              <w:rPr>
                <w:rFonts w:hint="eastAsia"/>
                <w:b w:val="0"/>
                <w:bCs/>
                <w:color w:val="000000" w:themeColor="text1"/>
                <w:sz w:val="18"/>
                <w:szCs w:val="18"/>
                <w:lang w:val="en-US" w:eastAsia="zh-CN"/>
              </w:rPr>
              <w:t>生活污水</w:t>
            </w:r>
            <w:r>
              <w:rPr>
                <w:rFonts w:hint="eastAsia"/>
                <w:b w:val="0"/>
                <w:bCs/>
                <w:color w:val="000000" w:themeColor="text1"/>
                <w:sz w:val="18"/>
                <w:szCs w:val="18"/>
              </w:rPr>
              <w:t>直接排入污水管网。</w:t>
            </w:r>
          </w:p>
          <w:p>
            <w:pPr>
              <w:spacing w:line="240" w:lineRule="exact"/>
              <w:rPr>
                <w:rFonts w:hint="eastAsia"/>
                <w:b w:val="0"/>
                <w:bCs/>
                <w:color w:val="000000" w:themeColor="text1"/>
                <w:sz w:val="18"/>
                <w:szCs w:val="18"/>
                <w:lang w:val="en-US" w:eastAsia="zh-CN"/>
              </w:rPr>
            </w:pPr>
            <w:r>
              <w:rPr>
                <w:rFonts w:hint="eastAsia"/>
                <w:b w:val="0"/>
                <w:bCs/>
                <w:color w:val="000000" w:themeColor="text1"/>
                <w:sz w:val="18"/>
                <w:szCs w:val="18"/>
              </w:rPr>
              <w:t>固废控制：固体废弃物有规定要求分类存放，按“可回收”、“不可回收”进行分类管理，微信巡视垃圾</w:t>
            </w:r>
            <w:r>
              <w:rPr>
                <w:rFonts w:hint="eastAsia"/>
                <w:b w:val="0"/>
                <w:bCs/>
                <w:color w:val="000000" w:themeColor="text1"/>
                <w:sz w:val="18"/>
                <w:szCs w:val="18"/>
                <w:lang w:val="en-US" w:eastAsia="zh-CN"/>
              </w:rPr>
              <w:t>未</w:t>
            </w:r>
            <w:r>
              <w:rPr>
                <w:rFonts w:hint="eastAsia"/>
                <w:b w:val="0"/>
                <w:bCs/>
                <w:color w:val="000000" w:themeColor="text1"/>
                <w:sz w:val="18"/>
                <w:szCs w:val="18"/>
              </w:rPr>
              <w:t>按要求进行垃圾分类处理，</w:t>
            </w:r>
            <w:r>
              <w:rPr>
                <w:rFonts w:hint="eastAsia"/>
                <w:b w:val="0"/>
                <w:bCs/>
                <w:color w:val="000000" w:themeColor="text1"/>
                <w:sz w:val="18"/>
                <w:szCs w:val="18"/>
                <w:lang w:val="en-US" w:eastAsia="zh-CN"/>
              </w:rPr>
              <w:t>已开不符合。</w:t>
            </w:r>
          </w:p>
          <w:p>
            <w:pPr>
              <w:spacing w:line="240" w:lineRule="exact"/>
              <w:rPr>
                <w:rFonts w:hint="eastAsia"/>
                <w:b w:val="0"/>
                <w:bCs/>
                <w:color w:val="000000" w:themeColor="text1"/>
                <w:sz w:val="18"/>
                <w:szCs w:val="18"/>
              </w:rPr>
            </w:pPr>
            <w:r>
              <w:rPr>
                <w:rFonts w:hint="eastAsia"/>
                <w:b w:val="0"/>
                <w:bCs/>
                <w:color w:val="000000" w:themeColor="text1"/>
                <w:sz w:val="18"/>
                <w:szCs w:val="18"/>
              </w:rPr>
              <w:t xml:space="preserve">废气和噪声控制：废气和噪声对环境影响较小，可忽略不计。   </w:t>
            </w:r>
          </w:p>
          <w:p>
            <w:pPr>
              <w:spacing w:line="240" w:lineRule="exact"/>
              <w:rPr>
                <w:rFonts w:hint="eastAsia"/>
                <w:b w:val="0"/>
                <w:bCs/>
                <w:color w:val="000000" w:themeColor="text1"/>
                <w:sz w:val="18"/>
                <w:szCs w:val="18"/>
              </w:rPr>
            </w:pPr>
            <w:r>
              <w:rPr>
                <w:rFonts w:hint="eastAsia"/>
                <w:b w:val="0"/>
                <w:bCs/>
                <w:color w:val="000000" w:themeColor="text1"/>
                <w:sz w:val="18"/>
                <w:szCs w:val="18"/>
              </w:rPr>
              <w:t>节能降耗：</w:t>
            </w:r>
            <w:r>
              <w:rPr>
                <w:rFonts w:hint="eastAsia"/>
                <w:b w:val="0"/>
                <w:bCs/>
                <w:color w:val="000000" w:themeColor="text1"/>
                <w:sz w:val="18"/>
                <w:szCs w:val="18"/>
                <w:lang w:eastAsia="zh-CN"/>
              </w:rPr>
              <w:t>综合部</w:t>
            </w:r>
            <w:r>
              <w:rPr>
                <w:rFonts w:hint="eastAsia"/>
                <w:b w:val="0"/>
                <w:bCs/>
                <w:color w:val="000000" w:themeColor="text1"/>
                <w:sz w:val="18"/>
                <w:szCs w:val="18"/>
              </w:rPr>
              <w:t>纸张节约使用，办公设备、设施有按规定要求使用，杜绝非正常使用，要求不得使用大功率电器，并定期统计水、电消耗情况。</w:t>
            </w:r>
          </w:p>
          <w:p>
            <w:pPr>
              <w:spacing w:line="240" w:lineRule="exact"/>
              <w:rPr>
                <w:rFonts w:hint="eastAsia"/>
                <w:b w:val="0"/>
                <w:bCs/>
                <w:color w:val="000000" w:themeColor="text1"/>
                <w:sz w:val="18"/>
                <w:szCs w:val="18"/>
              </w:rPr>
            </w:pPr>
            <w:r>
              <w:rPr>
                <w:rFonts w:hint="eastAsia"/>
                <w:b w:val="0"/>
                <w:bCs/>
                <w:color w:val="000000" w:themeColor="text1"/>
                <w:sz w:val="18"/>
                <w:szCs w:val="18"/>
              </w:rPr>
              <w:t>火灾控制：微信巡视办公区域，灭火器状态正常。</w:t>
            </w:r>
          </w:p>
          <w:p>
            <w:pPr>
              <w:spacing w:line="240" w:lineRule="exact"/>
              <w:rPr>
                <w:rFonts w:hint="eastAsia"/>
                <w:b w:val="0"/>
                <w:bCs/>
                <w:color w:val="000000" w:themeColor="text1"/>
                <w:sz w:val="18"/>
                <w:szCs w:val="18"/>
              </w:rPr>
            </w:pPr>
            <w:r>
              <w:rPr>
                <w:rFonts w:hint="eastAsia"/>
                <w:b w:val="0"/>
                <w:bCs/>
                <w:color w:val="000000" w:themeColor="text1"/>
                <w:sz w:val="18"/>
                <w:szCs w:val="18"/>
              </w:rPr>
              <w:t>相关方控制：</w:t>
            </w:r>
            <w:r>
              <w:rPr>
                <w:rFonts w:hint="eastAsia"/>
                <w:b w:val="0"/>
                <w:bCs/>
                <w:color w:val="000000" w:themeColor="text1"/>
                <w:sz w:val="18"/>
                <w:szCs w:val="18"/>
                <w:lang w:val="en-US" w:eastAsia="zh-CN"/>
              </w:rPr>
              <w:t>查致相关方的公开信，明确了方针及相关方要求等。抽相关方公开信发放记录，重点施加影响相关方登记表，符合要求</w:t>
            </w:r>
            <w:r>
              <w:rPr>
                <w:rFonts w:hint="eastAsia"/>
                <w:b w:val="0"/>
                <w:bCs/>
                <w:color w:val="000000" w:themeColor="text1"/>
                <w:sz w:val="18"/>
                <w:szCs w:val="18"/>
              </w:rPr>
              <w:t>。</w:t>
            </w:r>
          </w:p>
          <w:p>
            <w:pPr>
              <w:spacing w:line="240" w:lineRule="exact"/>
              <w:rPr>
                <w:rFonts w:hint="eastAsia"/>
                <w:b w:val="0"/>
                <w:bCs/>
                <w:color w:val="000000" w:themeColor="text1"/>
                <w:sz w:val="18"/>
                <w:szCs w:val="18"/>
              </w:rPr>
            </w:pPr>
            <w:r>
              <w:rPr>
                <w:rFonts w:hint="eastAsia"/>
                <w:b w:val="0"/>
                <w:bCs/>
                <w:color w:val="000000" w:themeColor="text1"/>
                <w:sz w:val="18"/>
                <w:szCs w:val="18"/>
              </w:rPr>
              <w:t>提供了用于环境体系的资金投入预算：</w:t>
            </w:r>
          </w:p>
          <w:p>
            <w:pPr>
              <w:spacing w:line="240" w:lineRule="exact"/>
              <w:rPr>
                <w:rFonts w:hint="eastAsia"/>
                <w:b w:val="0"/>
                <w:bCs/>
                <w:color w:val="000000" w:themeColor="text1"/>
                <w:sz w:val="18"/>
                <w:szCs w:val="18"/>
              </w:rPr>
            </w:pPr>
            <w:r>
              <w:rPr>
                <w:rFonts w:hint="eastAsia"/>
                <w:b w:val="0"/>
                <w:bCs/>
                <w:color w:val="000000" w:themeColor="text1"/>
                <w:sz w:val="18"/>
                <w:szCs w:val="18"/>
              </w:rPr>
              <w:t>消防器材</w:t>
            </w:r>
            <w:r>
              <w:rPr>
                <w:rFonts w:hint="eastAsia"/>
                <w:b w:val="0"/>
                <w:bCs/>
                <w:color w:val="000000" w:themeColor="text1"/>
                <w:sz w:val="18"/>
                <w:szCs w:val="18"/>
              </w:rPr>
              <w:tab/>
            </w:r>
            <w:r>
              <w:rPr>
                <w:rFonts w:hint="eastAsia"/>
                <w:b w:val="0"/>
                <w:bCs/>
                <w:color w:val="000000" w:themeColor="text1"/>
                <w:sz w:val="18"/>
                <w:szCs w:val="18"/>
                <w:lang w:val="en-US" w:eastAsia="zh-CN"/>
              </w:rPr>
              <w:t>5</w:t>
            </w:r>
            <w:r>
              <w:rPr>
                <w:rFonts w:hint="eastAsia"/>
                <w:b w:val="0"/>
                <w:bCs/>
                <w:color w:val="000000" w:themeColor="text1"/>
                <w:sz w:val="18"/>
                <w:szCs w:val="18"/>
              </w:rPr>
              <w:t>00</w:t>
            </w:r>
          </w:p>
          <w:p>
            <w:pPr>
              <w:spacing w:line="240" w:lineRule="exact"/>
              <w:rPr>
                <w:rFonts w:hint="eastAsia"/>
                <w:b w:val="0"/>
                <w:bCs/>
                <w:color w:val="000000" w:themeColor="text1"/>
                <w:sz w:val="18"/>
                <w:szCs w:val="18"/>
              </w:rPr>
            </w:pPr>
            <w:r>
              <w:rPr>
                <w:rFonts w:hint="eastAsia"/>
                <w:b w:val="0"/>
                <w:bCs/>
                <w:color w:val="000000" w:themeColor="text1"/>
                <w:sz w:val="18"/>
                <w:szCs w:val="18"/>
              </w:rPr>
              <w:t>垃圾处理费</w:t>
            </w:r>
            <w:r>
              <w:rPr>
                <w:rFonts w:hint="eastAsia"/>
                <w:b w:val="0"/>
                <w:bCs/>
                <w:color w:val="000000" w:themeColor="text1"/>
                <w:sz w:val="18"/>
                <w:szCs w:val="18"/>
              </w:rPr>
              <w:tab/>
            </w:r>
            <w:r>
              <w:rPr>
                <w:rFonts w:hint="eastAsia"/>
                <w:b w:val="0"/>
                <w:bCs/>
                <w:color w:val="000000" w:themeColor="text1"/>
                <w:sz w:val="18"/>
                <w:szCs w:val="18"/>
              </w:rPr>
              <w:t xml:space="preserve">   1000</w:t>
            </w:r>
          </w:p>
          <w:p>
            <w:pPr>
              <w:spacing w:line="240" w:lineRule="exact"/>
              <w:rPr>
                <w:rFonts w:hint="eastAsia"/>
                <w:b w:val="0"/>
                <w:bCs/>
                <w:color w:val="000000" w:themeColor="text1"/>
                <w:sz w:val="18"/>
                <w:szCs w:val="18"/>
              </w:rPr>
            </w:pPr>
            <w:r>
              <w:rPr>
                <w:rFonts w:hint="eastAsia"/>
                <w:b w:val="0"/>
                <w:bCs/>
                <w:color w:val="000000" w:themeColor="text1"/>
                <w:sz w:val="18"/>
                <w:szCs w:val="18"/>
              </w:rPr>
              <w:t>。。。。。</w:t>
            </w:r>
          </w:p>
          <w:p>
            <w:pPr>
              <w:spacing w:line="240" w:lineRule="exact"/>
              <w:rPr>
                <w:rFonts w:hint="eastAsia"/>
                <w:b w:val="0"/>
                <w:bCs/>
                <w:color w:val="000000" w:themeColor="text1"/>
                <w:sz w:val="18"/>
                <w:szCs w:val="18"/>
              </w:rPr>
            </w:pPr>
            <w:r>
              <w:rPr>
                <w:rFonts w:hint="eastAsia"/>
                <w:b w:val="0"/>
                <w:bCs/>
                <w:color w:val="000000" w:themeColor="text1"/>
                <w:sz w:val="18"/>
                <w:szCs w:val="18"/>
              </w:rPr>
              <w:t>公司用于环境体系的资金投入基本满足要求。</w:t>
            </w:r>
          </w:p>
          <w:p>
            <w:pPr>
              <w:spacing w:line="240" w:lineRule="exact"/>
              <w:rPr>
                <w:rFonts w:hint="eastAsia"/>
                <w:b w:val="0"/>
                <w:bCs/>
                <w:color w:val="000000" w:themeColor="text1"/>
                <w:sz w:val="18"/>
                <w:szCs w:val="18"/>
              </w:rPr>
            </w:pPr>
            <w:r>
              <w:rPr>
                <w:rFonts w:hint="eastAsia"/>
                <w:b w:val="0"/>
                <w:bCs/>
                <w:color w:val="000000" w:themeColor="text1"/>
                <w:sz w:val="18"/>
                <w:szCs w:val="18"/>
              </w:rPr>
              <w:t>企业有一仓库</w:t>
            </w:r>
            <w:r>
              <w:rPr>
                <w:rFonts w:hint="eastAsia"/>
                <w:b w:val="0"/>
                <w:bCs/>
                <w:color w:val="000000" w:themeColor="text1"/>
                <w:sz w:val="18"/>
                <w:szCs w:val="18"/>
                <w:lang w:eastAsia="zh-CN"/>
              </w:rPr>
              <w:t>、</w:t>
            </w:r>
            <w:r>
              <w:rPr>
                <w:rFonts w:hint="eastAsia"/>
                <w:b w:val="0"/>
                <w:bCs/>
                <w:color w:val="000000" w:themeColor="text1"/>
                <w:sz w:val="18"/>
                <w:szCs w:val="18"/>
                <w:lang w:val="en-US" w:eastAsia="zh-CN"/>
              </w:rPr>
              <w:t>存放设备</w:t>
            </w:r>
            <w:r>
              <w:rPr>
                <w:rFonts w:hint="eastAsia"/>
                <w:b w:val="0"/>
                <w:bCs/>
                <w:color w:val="000000" w:themeColor="text1"/>
                <w:sz w:val="18"/>
                <w:szCs w:val="18"/>
              </w:rPr>
              <w:t>，重要环境因素：固废排放、火灾发生；</w:t>
            </w:r>
          </w:p>
          <w:p>
            <w:pPr>
              <w:spacing w:line="240" w:lineRule="exact"/>
              <w:rPr>
                <w:rFonts w:hint="eastAsia"/>
                <w:b w:val="0"/>
                <w:bCs/>
                <w:color w:val="000000" w:themeColor="text1"/>
                <w:sz w:val="18"/>
                <w:szCs w:val="18"/>
              </w:rPr>
            </w:pPr>
            <w:r>
              <w:rPr>
                <w:rFonts w:hint="eastAsia"/>
                <w:b w:val="0"/>
                <w:bCs/>
                <w:color w:val="000000" w:themeColor="text1"/>
                <w:sz w:val="18"/>
                <w:szCs w:val="18"/>
              </w:rPr>
              <w:t>视频查看仓库环境运行控制：</w:t>
            </w:r>
          </w:p>
          <w:p>
            <w:pPr>
              <w:spacing w:line="240" w:lineRule="exact"/>
              <w:rPr>
                <w:rFonts w:hint="eastAsia"/>
                <w:b w:val="0"/>
                <w:bCs/>
                <w:color w:val="000000" w:themeColor="text1"/>
                <w:sz w:val="18"/>
                <w:szCs w:val="18"/>
              </w:rPr>
            </w:pPr>
            <w:r>
              <w:rPr>
                <w:rFonts w:hint="eastAsia"/>
                <w:b w:val="0"/>
                <w:bCs/>
                <w:color w:val="000000" w:themeColor="text1"/>
                <w:sz w:val="18"/>
                <w:szCs w:val="18"/>
              </w:rPr>
              <w:t>无危险化学品：</w:t>
            </w:r>
          </w:p>
          <w:p>
            <w:pPr>
              <w:spacing w:line="240" w:lineRule="exact"/>
              <w:rPr>
                <w:rFonts w:hint="eastAsia"/>
                <w:b w:val="0"/>
                <w:bCs/>
                <w:color w:val="000000" w:themeColor="text1"/>
                <w:sz w:val="18"/>
                <w:szCs w:val="18"/>
              </w:rPr>
            </w:pPr>
            <w:r>
              <w:rPr>
                <w:rFonts w:hint="eastAsia"/>
                <w:b w:val="0"/>
                <w:bCs/>
                <w:color w:val="000000" w:themeColor="text1"/>
                <w:sz w:val="18"/>
                <w:szCs w:val="18"/>
              </w:rPr>
              <w:t>生活污水控制：区域无独立卫生间，公共卫生间污水直接排入污水管网。</w:t>
            </w:r>
          </w:p>
          <w:p>
            <w:pPr>
              <w:spacing w:line="240" w:lineRule="exact"/>
              <w:rPr>
                <w:rFonts w:hint="eastAsia"/>
                <w:b w:val="0"/>
                <w:bCs/>
                <w:color w:val="000000" w:themeColor="text1"/>
                <w:sz w:val="18"/>
                <w:szCs w:val="18"/>
              </w:rPr>
            </w:pPr>
            <w:r>
              <w:rPr>
                <w:rFonts w:hint="eastAsia"/>
                <w:b w:val="0"/>
                <w:bCs/>
                <w:color w:val="000000" w:themeColor="text1"/>
                <w:sz w:val="18"/>
                <w:szCs w:val="18"/>
              </w:rPr>
              <w:t>固废控制：固体废弃物有规定要求分类存放，按“可回收”、“不可回收”进行分类管理，微信巡视垃圾按要求进行垃圾分类处理，符合要求。</w:t>
            </w:r>
          </w:p>
          <w:p>
            <w:pPr>
              <w:spacing w:line="240" w:lineRule="exact"/>
              <w:rPr>
                <w:rFonts w:hint="eastAsia"/>
                <w:b w:val="0"/>
                <w:bCs/>
                <w:color w:val="000000" w:themeColor="text1"/>
                <w:sz w:val="18"/>
                <w:szCs w:val="18"/>
              </w:rPr>
            </w:pPr>
            <w:r>
              <w:rPr>
                <w:rFonts w:hint="eastAsia"/>
                <w:b w:val="0"/>
                <w:bCs/>
                <w:color w:val="000000" w:themeColor="text1"/>
                <w:sz w:val="18"/>
                <w:szCs w:val="18"/>
              </w:rPr>
              <w:t xml:space="preserve">废气和噪声控制：废气和噪声对环境影响较小，可忽略不计。   </w:t>
            </w:r>
          </w:p>
          <w:p>
            <w:pPr>
              <w:spacing w:line="240" w:lineRule="exact"/>
              <w:rPr>
                <w:rFonts w:hint="eastAsia"/>
                <w:b w:val="0"/>
                <w:bCs/>
                <w:color w:val="000000" w:themeColor="text1"/>
                <w:sz w:val="18"/>
                <w:szCs w:val="18"/>
              </w:rPr>
            </w:pPr>
            <w:r>
              <w:rPr>
                <w:rFonts w:hint="eastAsia"/>
                <w:b w:val="0"/>
                <w:bCs/>
                <w:color w:val="000000" w:themeColor="text1"/>
                <w:sz w:val="18"/>
                <w:szCs w:val="18"/>
              </w:rPr>
              <w:t>节能降耗：</w:t>
            </w:r>
            <w:r>
              <w:rPr>
                <w:rFonts w:hint="eastAsia"/>
                <w:b w:val="0"/>
                <w:bCs/>
                <w:color w:val="000000" w:themeColor="text1"/>
                <w:sz w:val="18"/>
                <w:szCs w:val="18"/>
                <w:lang w:eastAsia="zh-CN"/>
              </w:rPr>
              <w:t>综合部</w:t>
            </w:r>
            <w:r>
              <w:rPr>
                <w:rFonts w:hint="eastAsia"/>
                <w:b w:val="0"/>
                <w:bCs/>
                <w:color w:val="000000" w:themeColor="text1"/>
                <w:sz w:val="18"/>
                <w:szCs w:val="18"/>
              </w:rPr>
              <w:t>纸张节约使用，办公设备、设施有按规定要求使用，杜绝非正常使用，要求不得使用大功率电器，并定期统计水、电消耗情况。</w:t>
            </w:r>
          </w:p>
          <w:p>
            <w:pPr>
              <w:spacing w:line="240" w:lineRule="exact"/>
              <w:rPr>
                <w:rFonts w:hint="eastAsia"/>
                <w:b w:val="0"/>
                <w:bCs/>
                <w:color w:val="000000" w:themeColor="text1"/>
                <w:sz w:val="18"/>
                <w:szCs w:val="18"/>
              </w:rPr>
            </w:pPr>
            <w:r>
              <w:rPr>
                <w:rFonts w:hint="eastAsia"/>
                <w:b w:val="0"/>
                <w:bCs/>
                <w:color w:val="000000" w:themeColor="text1"/>
                <w:sz w:val="18"/>
                <w:szCs w:val="18"/>
              </w:rPr>
              <w:t>火灾控制：微信巡视办公区域，灭火器状态正常</w:t>
            </w:r>
          </w:p>
          <w:p>
            <w:pPr>
              <w:spacing w:line="240" w:lineRule="exact"/>
              <w:rPr>
                <w:b/>
                <w:color w:val="000000" w:themeColor="text1"/>
                <w:sz w:val="20"/>
                <w:szCs w:val="20"/>
              </w:rPr>
            </w:pPr>
            <w:r>
              <w:rPr>
                <w:rFonts w:hint="eastAsia"/>
                <w:b w:val="0"/>
                <w:bCs/>
                <w:color w:val="000000" w:themeColor="text1"/>
                <w:sz w:val="18"/>
                <w:szCs w:val="18"/>
              </w:rPr>
              <w:t xml:space="preserve">   环境因素控制措施基本有效。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5. 应急准备与相应活动的演练及对预案可行性的评价(当有规定时) </w:t>
            </w:r>
          </w:p>
          <w:p>
            <w:pPr>
              <w:rPr>
                <w:rFonts w:hint="eastAsia"/>
                <w:b w:val="0"/>
                <w:bCs/>
                <w:color w:val="000000" w:themeColor="text1"/>
                <w:spacing w:val="-4"/>
                <w:sz w:val="18"/>
                <w:szCs w:val="18"/>
              </w:rPr>
            </w:pPr>
            <w:r>
              <w:rPr>
                <w:rFonts w:hint="eastAsia"/>
                <w:b w:val="0"/>
                <w:bCs/>
                <w:color w:val="000000" w:themeColor="text1"/>
                <w:spacing w:val="-4"/>
                <w:sz w:val="18"/>
                <w:szCs w:val="18"/>
              </w:rPr>
              <w:t>有提供《</w:t>
            </w:r>
            <w:r>
              <w:rPr>
                <w:rFonts w:hint="eastAsia"/>
                <w:b w:val="0"/>
                <w:bCs/>
                <w:color w:val="000000" w:themeColor="text1"/>
                <w:spacing w:val="-4"/>
                <w:sz w:val="18"/>
                <w:szCs w:val="18"/>
                <w:lang w:eastAsia="zh-CN"/>
              </w:rPr>
              <w:t>应急准备和响应控制程序</w:t>
            </w:r>
            <w:r>
              <w:rPr>
                <w:rFonts w:hint="eastAsia"/>
                <w:b w:val="0"/>
                <w:bCs/>
                <w:color w:val="000000" w:themeColor="text1"/>
                <w:spacing w:val="-4"/>
                <w:sz w:val="18"/>
                <w:szCs w:val="18"/>
              </w:rPr>
              <w:t>》、以及《应急预案》、《火灾应急演练》</w:t>
            </w:r>
            <w:r>
              <w:rPr>
                <w:rFonts w:hint="eastAsia"/>
                <w:b w:val="0"/>
                <w:bCs/>
                <w:color w:val="000000" w:themeColor="text1"/>
                <w:spacing w:val="-4"/>
                <w:sz w:val="18"/>
                <w:szCs w:val="18"/>
                <w:lang w:eastAsia="zh-CN"/>
              </w:rPr>
              <w:t>《</w:t>
            </w:r>
            <w:r>
              <w:rPr>
                <w:rFonts w:hint="eastAsia"/>
                <w:b w:val="0"/>
                <w:bCs/>
                <w:color w:val="000000" w:themeColor="text1"/>
                <w:spacing w:val="-4"/>
                <w:sz w:val="18"/>
                <w:szCs w:val="18"/>
                <w:lang w:val="en-US" w:eastAsia="zh-CN"/>
              </w:rPr>
              <w:t>疫情演练</w:t>
            </w:r>
            <w:r>
              <w:rPr>
                <w:rFonts w:hint="eastAsia"/>
                <w:b w:val="0"/>
                <w:bCs/>
                <w:color w:val="000000" w:themeColor="text1"/>
                <w:spacing w:val="-4"/>
                <w:sz w:val="18"/>
                <w:szCs w:val="18"/>
                <w:lang w:eastAsia="zh-CN"/>
              </w:rPr>
              <w:t>》</w:t>
            </w:r>
            <w:r>
              <w:rPr>
                <w:rFonts w:hint="eastAsia"/>
                <w:b w:val="0"/>
                <w:bCs/>
                <w:color w:val="000000" w:themeColor="text1"/>
                <w:spacing w:val="-4"/>
                <w:sz w:val="18"/>
                <w:szCs w:val="18"/>
              </w:rPr>
              <w:t>，上述预案中有明确人员组成、物资准备、演练过程、演练效果评审、改进措施等，预案内容基本完善。近期于201</w:t>
            </w:r>
            <w:r>
              <w:rPr>
                <w:rFonts w:hint="eastAsia"/>
                <w:b w:val="0"/>
                <w:bCs/>
                <w:color w:val="000000" w:themeColor="text1"/>
                <w:spacing w:val="-4"/>
                <w:sz w:val="18"/>
                <w:szCs w:val="18"/>
                <w:lang w:val="en-US" w:eastAsia="zh-CN"/>
              </w:rPr>
              <w:t>9</w:t>
            </w:r>
            <w:r>
              <w:rPr>
                <w:rFonts w:hint="eastAsia"/>
                <w:b w:val="0"/>
                <w:bCs/>
                <w:color w:val="000000" w:themeColor="text1"/>
                <w:spacing w:val="-4"/>
                <w:sz w:val="18"/>
                <w:szCs w:val="18"/>
              </w:rPr>
              <w:t>.</w:t>
            </w:r>
            <w:r>
              <w:rPr>
                <w:rFonts w:hint="eastAsia"/>
                <w:b w:val="0"/>
                <w:bCs/>
                <w:color w:val="000000" w:themeColor="text1"/>
                <w:spacing w:val="-4"/>
                <w:sz w:val="18"/>
                <w:szCs w:val="18"/>
                <w:lang w:val="en-US" w:eastAsia="zh-CN"/>
              </w:rPr>
              <w:t>6</w:t>
            </w:r>
            <w:r>
              <w:rPr>
                <w:rFonts w:hint="eastAsia"/>
                <w:b w:val="0"/>
                <w:bCs/>
                <w:color w:val="000000" w:themeColor="text1"/>
                <w:spacing w:val="-4"/>
                <w:sz w:val="18"/>
                <w:szCs w:val="18"/>
              </w:rPr>
              <w:t>.</w:t>
            </w:r>
            <w:r>
              <w:rPr>
                <w:rFonts w:hint="eastAsia"/>
                <w:b w:val="0"/>
                <w:bCs/>
                <w:color w:val="000000" w:themeColor="text1"/>
                <w:spacing w:val="-4"/>
                <w:sz w:val="18"/>
                <w:szCs w:val="18"/>
                <w:lang w:val="en-US" w:eastAsia="zh-CN"/>
              </w:rPr>
              <w:t>1</w:t>
            </w:r>
            <w:r>
              <w:rPr>
                <w:rFonts w:hint="eastAsia"/>
                <w:b w:val="0"/>
                <w:bCs/>
                <w:color w:val="000000" w:themeColor="text1"/>
                <w:spacing w:val="-4"/>
                <w:sz w:val="18"/>
                <w:szCs w:val="18"/>
              </w:rPr>
              <w:t>组织实施了一次火灾应急演练，演练完成后并有对演练效果进行总结评估。</w:t>
            </w:r>
          </w:p>
          <w:p>
            <w:pPr>
              <w:rPr>
                <w:rFonts w:hint="eastAsia"/>
                <w:b w:val="0"/>
                <w:bCs/>
                <w:color w:val="000000" w:themeColor="text1"/>
                <w:spacing w:val="-4"/>
                <w:sz w:val="18"/>
                <w:szCs w:val="18"/>
              </w:rPr>
            </w:pPr>
            <w:r>
              <w:rPr>
                <w:rFonts w:hint="eastAsia"/>
                <w:b w:val="0"/>
                <w:bCs/>
                <w:color w:val="000000" w:themeColor="text1"/>
                <w:spacing w:val="-4"/>
                <w:sz w:val="18"/>
                <w:szCs w:val="18"/>
              </w:rPr>
              <w:t>查见“演练记录”，</w:t>
            </w:r>
            <w:r>
              <w:rPr>
                <w:rFonts w:hint="eastAsia"/>
                <w:b w:val="0"/>
                <w:bCs/>
                <w:color w:val="000000" w:themeColor="text1"/>
                <w:spacing w:val="-4"/>
                <w:sz w:val="18"/>
                <w:szCs w:val="18"/>
                <w:lang w:eastAsia="zh-CN"/>
              </w:rPr>
              <w:t>演练过程描述：1、明火、干燥、电线老化引起火灾2、模拟烧伤处置3、演习火灾，组织演习灭火及逃生</w:t>
            </w:r>
            <w:r>
              <w:rPr>
                <w:rFonts w:hint="eastAsia"/>
                <w:b w:val="0"/>
                <w:bCs/>
                <w:color w:val="000000" w:themeColor="text1"/>
                <w:spacing w:val="-4"/>
                <w:sz w:val="18"/>
                <w:szCs w:val="18"/>
              </w:rPr>
              <w:t>。</w:t>
            </w:r>
          </w:p>
          <w:p>
            <w:pPr>
              <w:rPr>
                <w:rFonts w:hint="eastAsia"/>
                <w:b w:val="0"/>
                <w:bCs/>
                <w:color w:val="000000" w:themeColor="text1"/>
                <w:spacing w:val="-4"/>
                <w:sz w:val="18"/>
                <w:szCs w:val="18"/>
                <w:lang w:eastAsia="zh-CN"/>
              </w:rPr>
            </w:pPr>
            <w:r>
              <w:rPr>
                <w:rFonts w:hint="eastAsia"/>
                <w:b w:val="0"/>
                <w:bCs/>
                <w:color w:val="000000" w:themeColor="text1"/>
                <w:spacing w:val="-4"/>
                <w:sz w:val="18"/>
                <w:szCs w:val="18"/>
                <w:lang w:eastAsia="zh-CN"/>
              </w:rPr>
              <w:t>应急能力评价：公司制定的应急措施有效，故障顺利被排除；烧伤得到正确的处置；人员能及时疏散；灭火方法正确有效。</w:t>
            </w:r>
          </w:p>
          <w:p>
            <w:pPr>
              <w:rPr>
                <w:rFonts w:hint="eastAsia"/>
                <w:b w:val="0"/>
                <w:bCs/>
                <w:color w:val="000000" w:themeColor="text1"/>
                <w:spacing w:val="-4"/>
                <w:sz w:val="18"/>
                <w:szCs w:val="18"/>
                <w:lang w:eastAsia="zh-CN"/>
              </w:rPr>
            </w:pPr>
            <w:r>
              <w:rPr>
                <w:rFonts w:hint="eastAsia"/>
                <w:b w:val="0"/>
                <w:bCs/>
                <w:color w:val="000000" w:themeColor="text1"/>
                <w:spacing w:val="-4"/>
                <w:sz w:val="18"/>
                <w:szCs w:val="18"/>
                <w:lang w:eastAsia="zh-CN"/>
              </w:rPr>
              <w:t>演习过程表明，应急预案中设定的方法可以控制应急情况下的环境污染，将人身伤亡可能降到最低。</w:t>
            </w:r>
          </w:p>
          <w:p>
            <w:pPr>
              <w:rPr>
                <w:rFonts w:hint="eastAsia"/>
                <w:b w:val="0"/>
                <w:bCs/>
                <w:color w:val="000000" w:themeColor="text1"/>
                <w:spacing w:val="-4"/>
                <w:sz w:val="18"/>
                <w:szCs w:val="18"/>
              </w:rPr>
            </w:pPr>
            <w:r>
              <w:rPr>
                <w:rFonts w:hint="eastAsia"/>
                <w:b w:val="0"/>
                <w:bCs/>
                <w:color w:val="000000" w:themeColor="text1"/>
                <w:spacing w:val="-4"/>
                <w:sz w:val="18"/>
                <w:szCs w:val="18"/>
                <w:lang w:eastAsia="zh-CN"/>
              </w:rPr>
              <w:t>管理者代表：王学军日期：2019年6月1日</w:t>
            </w:r>
          </w:p>
          <w:p>
            <w:pPr>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对特种设备的维护，检定; </w:t>
            </w:r>
          </w:p>
          <w:p>
            <w:pPr>
              <w:spacing w:line="240" w:lineRule="exact"/>
              <w:rPr>
                <w:b/>
                <w:color w:val="000000" w:themeColor="text1"/>
                <w:sz w:val="20"/>
                <w:szCs w:val="20"/>
              </w:rPr>
            </w:pPr>
            <w:r>
              <w:rPr>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.对危险化学品销售、使用、储存、运输处置，规定的执行力度(必要时);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rPr>
                <w:rFonts w:hint="eastAsia"/>
                <w:sz w:val="18"/>
                <w:szCs w:val="18"/>
              </w:rPr>
            </w:pPr>
            <w:r>
              <w:rPr>
                <w:rFonts w:hint="eastAsia"/>
                <w:sz w:val="18"/>
                <w:szCs w:val="18"/>
              </w:rPr>
              <w:t>企业有策划环境绩效监视和测量控制准则，并按策划的要求实施环境绩效的监视和测量；具体包括内审、管理评审活动，并实施，以证实管理体系的符合性、适宜性、充分性、有效性；运行控制日常监督检查，确保管理目的实现；定期收集外部相关方信息，证实环境管理体系的外部绩效；守法性评价，定期对适用的法律法规及其他要求进行评价。</w:t>
            </w:r>
          </w:p>
          <w:p>
            <w:pPr>
              <w:spacing w:line="240" w:lineRule="exact"/>
              <w:rPr>
                <w:rFonts w:hint="eastAsia"/>
                <w:sz w:val="18"/>
                <w:szCs w:val="18"/>
              </w:rPr>
            </w:pPr>
          </w:p>
          <w:p>
            <w:pPr>
              <w:spacing w:line="240" w:lineRule="exact"/>
              <w:rPr>
                <w:rFonts w:hint="eastAsia"/>
                <w:sz w:val="18"/>
                <w:szCs w:val="18"/>
              </w:rPr>
            </w:pPr>
            <w:r>
              <w:rPr>
                <w:rFonts w:hint="eastAsia"/>
                <w:sz w:val="18"/>
                <w:szCs w:val="18"/>
              </w:rPr>
              <w:t>2、查见 2019.</w:t>
            </w:r>
            <w:r>
              <w:rPr>
                <w:rFonts w:hint="eastAsia"/>
                <w:sz w:val="18"/>
                <w:szCs w:val="18"/>
                <w:lang w:val="en-US" w:eastAsia="zh-CN"/>
              </w:rPr>
              <w:t>6</w:t>
            </w:r>
            <w:r>
              <w:rPr>
                <w:rFonts w:hint="eastAsia"/>
                <w:sz w:val="18"/>
                <w:szCs w:val="18"/>
              </w:rPr>
              <w:t>-2020.</w:t>
            </w:r>
            <w:r>
              <w:rPr>
                <w:rFonts w:hint="eastAsia"/>
                <w:sz w:val="18"/>
                <w:szCs w:val="18"/>
                <w:lang w:val="en-US" w:eastAsia="zh-CN"/>
              </w:rPr>
              <w:t>4</w:t>
            </w:r>
            <w:r>
              <w:rPr>
                <w:rFonts w:hint="eastAsia"/>
                <w:sz w:val="18"/>
                <w:szCs w:val="18"/>
              </w:rPr>
              <w:t xml:space="preserve"> “环境绩效检查记录” </w:t>
            </w:r>
          </w:p>
          <w:p>
            <w:pPr>
              <w:spacing w:line="240" w:lineRule="exact"/>
              <w:rPr>
                <w:rFonts w:hint="eastAsia"/>
                <w:sz w:val="18"/>
                <w:szCs w:val="18"/>
              </w:rPr>
            </w:pPr>
            <w:r>
              <w:rPr>
                <w:rFonts w:hint="eastAsia"/>
                <w:sz w:val="18"/>
                <w:szCs w:val="18"/>
              </w:rPr>
              <w:t>检查内容包括：目标指标管理方案及措施是否落实</w:t>
            </w:r>
          </w:p>
          <w:p>
            <w:pPr>
              <w:spacing w:line="240" w:lineRule="exact"/>
              <w:rPr>
                <w:rFonts w:hint="eastAsia"/>
                <w:sz w:val="18"/>
                <w:szCs w:val="18"/>
              </w:rPr>
            </w:pPr>
            <w:r>
              <w:rPr>
                <w:rFonts w:hint="eastAsia"/>
                <w:sz w:val="18"/>
                <w:szCs w:val="18"/>
              </w:rPr>
              <w:t>现场噪声、扬尘、污水、固废排放是否符合程序规定</w:t>
            </w:r>
          </w:p>
          <w:p>
            <w:pPr>
              <w:spacing w:line="240" w:lineRule="exact"/>
              <w:rPr>
                <w:rFonts w:hint="eastAsia"/>
                <w:sz w:val="18"/>
                <w:szCs w:val="18"/>
              </w:rPr>
            </w:pPr>
            <w:r>
              <w:rPr>
                <w:rFonts w:hint="eastAsia"/>
                <w:sz w:val="18"/>
                <w:szCs w:val="18"/>
              </w:rPr>
              <w:t>易燃易爆物品贮存、使用、处置是否符合程序规定</w:t>
            </w:r>
          </w:p>
          <w:p>
            <w:pPr>
              <w:spacing w:line="240" w:lineRule="exact"/>
              <w:rPr>
                <w:rFonts w:hint="eastAsia"/>
                <w:sz w:val="18"/>
                <w:szCs w:val="18"/>
              </w:rPr>
            </w:pPr>
            <w:r>
              <w:rPr>
                <w:rFonts w:hint="eastAsia"/>
                <w:sz w:val="18"/>
                <w:szCs w:val="18"/>
              </w:rPr>
              <w:t>水、电、气和原材料消耗是否在控制范围，有无跑冒滴漏现象</w:t>
            </w:r>
          </w:p>
          <w:p>
            <w:pPr>
              <w:spacing w:line="240" w:lineRule="exact"/>
              <w:rPr>
                <w:rFonts w:hint="eastAsia"/>
                <w:sz w:val="18"/>
                <w:szCs w:val="18"/>
              </w:rPr>
            </w:pPr>
            <w:r>
              <w:rPr>
                <w:rFonts w:hint="eastAsia"/>
                <w:sz w:val="18"/>
                <w:szCs w:val="18"/>
              </w:rPr>
              <w:t>消防设施是否完好，通道是否畅通</w:t>
            </w:r>
          </w:p>
          <w:p>
            <w:pPr>
              <w:spacing w:line="240" w:lineRule="exact"/>
              <w:rPr>
                <w:rFonts w:hint="eastAsia"/>
                <w:sz w:val="18"/>
                <w:szCs w:val="18"/>
              </w:rPr>
            </w:pPr>
            <w:r>
              <w:rPr>
                <w:rFonts w:hint="eastAsia"/>
                <w:sz w:val="18"/>
                <w:szCs w:val="18"/>
              </w:rPr>
              <w:t>电器设施是否完好，日常操作是否符合程序规定，</w:t>
            </w:r>
          </w:p>
          <w:p>
            <w:pPr>
              <w:spacing w:line="240" w:lineRule="exact"/>
              <w:rPr>
                <w:rFonts w:hint="eastAsia"/>
                <w:sz w:val="18"/>
                <w:szCs w:val="18"/>
              </w:rPr>
            </w:pPr>
            <w:r>
              <w:rPr>
                <w:rFonts w:hint="eastAsia"/>
                <w:sz w:val="18"/>
                <w:szCs w:val="18"/>
              </w:rPr>
              <w:t>有无安全隐患</w:t>
            </w:r>
          </w:p>
          <w:p>
            <w:pPr>
              <w:spacing w:line="240" w:lineRule="exact"/>
              <w:rPr>
                <w:rFonts w:hint="eastAsia"/>
                <w:sz w:val="18"/>
                <w:szCs w:val="18"/>
              </w:rPr>
            </w:pPr>
            <w:r>
              <w:rPr>
                <w:rFonts w:hint="eastAsia"/>
                <w:sz w:val="18"/>
                <w:szCs w:val="18"/>
              </w:rPr>
              <w:t>要害部位防范措施是否有效，劳动防护用品佩带是否符合规定，有无安全隐患</w:t>
            </w:r>
          </w:p>
          <w:p>
            <w:pPr>
              <w:spacing w:line="240" w:lineRule="exact"/>
              <w:rPr>
                <w:rFonts w:hint="eastAsia"/>
                <w:sz w:val="18"/>
                <w:szCs w:val="18"/>
              </w:rPr>
            </w:pPr>
            <w:r>
              <w:rPr>
                <w:rFonts w:hint="eastAsia"/>
                <w:sz w:val="18"/>
                <w:szCs w:val="18"/>
              </w:rPr>
              <w:t>人员资格审查是否到位</w:t>
            </w:r>
          </w:p>
          <w:p>
            <w:pPr>
              <w:spacing w:line="240" w:lineRule="exact"/>
              <w:rPr>
                <w:rFonts w:hint="eastAsia"/>
                <w:sz w:val="18"/>
                <w:szCs w:val="18"/>
              </w:rPr>
            </w:pPr>
            <w:r>
              <w:rPr>
                <w:rFonts w:hint="eastAsia"/>
                <w:sz w:val="18"/>
                <w:szCs w:val="18"/>
              </w:rPr>
              <w:t>应急预案是否培训，措施及设施是否准备到位</w:t>
            </w:r>
          </w:p>
          <w:p>
            <w:pPr>
              <w:spacing w:line="240" w:lineRule="exact"/>
              <w:rPr>
                <w:rFonts w:hint="eastAsia"/>
                <w:sz w:val="18"/>
                <w:szCs w:val="18"/>
                <w:lang w:val="en-US" w:eastAsia="zh-CN"/>
              </w:rPr>
            </w:pPr>
            <w:r>
              <w:rPr>
                <w:rFonts w:hint="eastAsia"/>
                <w:sz w:val="18"/>
                <w:szCs w:val="18"/>
              </w:rPr>
              <w:t>各项文件、记录是否保存完整，标识清晰，易于查找</w:t>
            </w:r>
            <w:r>
              <w:rPr>
                <w:rFonts w:hint="eastAsia"/>
                <w:sz w:val="18"/>
                <w:szCs w:val="18"/>
                <w:lang w:val="en-US" w:eastAsia="zh-CN"/>
              </w:rPr>
              <w:t>等</w:t>
            </w:r>
          </w:p>
          <w:p>
            <w:pPr>
              <w:spacing w:line="240" w:lineRule="exact"/>
              <w:rPr>
                <w:rFonts w:hint="eastAsia"/>
                <w:sz w:val="18"/>
                <w:szCs w:val="18"/>
                <w:lang w:val="en-US" w:eastAsia="zh-CN"/>
              </w:rPr>
            </w:pPr>
            <w:r>
              <w:rPr>
                <w:rFonts w:hint="eastAsia"/>
                <w:sz w:val="18"/>
                <w:szCs w:val="18"/>
                <w:lang w:val="en-US" w:eastAsia="zh-CN"/>
              </w:rPr>
              <w:t>检查人：郭龙昆</w:t>
            </w:r>
          </w:p>
          <w:p>
            <w:pPr>
              <w:spacing w:line="240" w:lineRule="exact"/>
              <w:rPr>
                <w:rFonts w:hint="eastAsia"/>
                <w:sz w:val="18"/>
                <w:szCs w:val="18"/>
              </w:rPr>
            </w:pPr>
          </w:p>
          <w:p>
            <w:pPr>
              <w:spacing w:line="240" w:lineRule="exact"/>
              <w:rPr>
                <w:rFonts w:hint="eastAsia"/>
                <w:sz w:val="18"/>
                <w:szCs w:val="18"/>
              </w:rPr>
            </w:pPr>
            <w:r>
              <w:rPr>
                <w:rFonts w:hint="eastAsia"/>
                <w:sz w:val="18"/>
                <w:szCs w:val="18"/>
              </w:rPr>
              <w:t>3、查</w:t>
            </w:r>
            <w:r>
              <w:rPr>
                <w:rFonts w:hint="eastAsia"/>
                <w:sz w:val="18"/>
                <w:szCs w:val="18"/>
                <w:lang w:val="en-US" w:eastAsia="zh-CN"/>
              </w:rPr>
              <w:t>2019年6月-2020年4月固体废弃物清运记录表</w:t>
            </w:r>
          </w:p>
          <w:p>
            <w:pPr>
              <w:spacing w:line="240" w:lineRule="exact"/>
              <w:rPr>
                <w:rFonts w:hint="eastAsia"/>
                <w:sz w:val="18"/>
                <w:szCs w:val="18"/>
              </w:rPr>
            </w:pPr>
            <w:r>
              <w:rPr>
                <w:rFonts w:hint="eastAsia"/>
                <w:sz w:val="18"/>
                <w:szCs w:val="18"/>
              </w:rPr>
              <w:t>废弃物类型</w:t>
            </w:r>
            <w:r>
              <w:rPr>
                <w:rFonts w:hint="eastAsia"/>
                <w:sz w:val="18"/>
                <w:szCs w:val="18"/>
              </w:rPr>
              <w:tab/>
            </w:r>
            <w:r>
              <w:rPr>
                <w:rFonts w:hint="eastAsia"/>
                <w:sz w:val="18"/>
                <w:szCs w:val="18"/>
              </w:rPr>
              <w:t>质量</w:t>
            </w:r>
            <w:r>
              <w:rPr>
                <w:rFonts w:hint="eastAsia"/>
                <w:sz w:val="18"/>
                <w:szCs w:val="18"/>
              </w:rPr>
              <w:tab/>
            </w:r>
            <w:r>
              <w:rPr>
                <w:rFonts w:hint="eastAsia"/>
                <w:sz w:val="18"/>
                <w:szCs w:val="18"/>
              </w:rPr>
              <w:t>消纳地点</w:t>
            </w:r>
            <w:r>
              <w:rPr>
                <w:rFonts w:hint="eastAsia"/>
                <w:sz w:val="18"/>
                <w:szCs w:val="18"/>
              </w:rPr>
              <w:tab/>
            </w:r>
            <w:r>
              <w:rPr>
                <w:rFonts w:hint="eastAsia"/>
                <w:sz w:val="18"/>
                <w:szCs w:val="18"/>
              </w:rPr>
              <w:t>处置方式</w:t>
            </w:r>
            <w:r>
              <w:rPr>
                <w:rFonts w:hint="eastAsia"/>
                <w:sz w:val="18"/>
                <w:szCs w:val="18"/>
              </w:rPr>
              <w:tab/>
            </w:r>
            <w:r>
              <w:rPr>
                <w:rFonts w:hint="eastAsia"/>
                <w:sz w:val="18"/>
                <w:szCs w:val="18"/>
              </w:rPr>
              <w:t>记录人</w:t>
            </w:r>
            <w:r>
              <w:rPr>
                <w:rFonts w:hint="eastAsia"/>
                <w:sz w:val="18"/>
                <w:szCs w:val="18"/>
              </w:rPr>
              <w:tab/>
            </w:r>
            <w:r>
              <w:rPr>
                <w:rFonts w:hint="eastAsia"/>
                <w:sz w:val="18"/>
                <w:szCs w:val="18"/>
              </w:rPr>
              <w:t>记录时间</w:t>
            </w:r>
          </w:p>
          <w:p>
            <w:pPr>
              <w:spacing w:line="240" w:lineRule="exact"/>
              <w:rPr>
                <w:rFonts w:hint="eastAsia"/>
                <w:sz w:val="18"/>
                <w:szCs w:val="18"/>
              </w:rPr>
            </w:pPr>
            <w:r>
              <w:rPr>
                <w:rFonts w:hint="eastAsia"/>
                <w:sz w:val="18"/>
                <w:szCs w:val="18"/>
              </w:rPr>
              <w:t>固废</w:t>
            </w:r>
            <w:r>
              <w:rPr>
                <w:rFonts w:hint="eastAsia"/>
                <w:sz w:val="18"/>
                <w:szCs w:val="18"/>
              </w:rPr>
              <w:tab/>
            </w:r>
            <w:r>
              <w:rPr>
                <w:rFonts w:hint="eastAsia"/>
                <w:sz w:val="18"/>
                <w:szCs w:val="18"/>
              </w:rPr>
              <w:t>88kg</w:t>
            </w:r>
            <w:r>
              <w:rPr>
                <w:rFonts w:hint="eastAsia"/>
                <w:sz w:val="18"/>
                <w:szCs w:val="18"/>
              </w:rPr>
              <w:tab/>
            </w:r>
            <w:r>
              <w:rPr>
                <w:rFonts w:hint="eastAsia"/>
                <w:sz w:val="18"/>
                <w:szCs w:val="18"/>
              </w:rPr>
              <w:t>物业</w:t>
            </w:r>
            <w:r>
              <w:rPr>
                <w:rFonts w:hint="eastAsia"/>
                <w:sz w:val="18"/>
                <w:szCs w:val="18"/>
              </w:rPr>
              <w:tab/>
            </w:r>
            <w:r>
              <w:rPr>
                <w:rFonts w:hint="eastAsia"/>
                <w:sz w:val="18"/>
                <w:szCs w:val="18"/>
              </w:rPr>
              <w:t>打包后送工业园垃圾站</w:t>
            </w:r>
            <w:r>
              <w:rPr>
                <w:rFonts w:hint="eastAsia"/>
                <w:sz w:val="18"/>
                <w:szCs w:val="18"/>
              </w:rPr>
              <w:tab/>
            </w:r>
            <w:r>
              <w:rPr>
                <w:rFonts w:hint="eastAsia"/>
                <w:sz w:val="18"/>
                <w:szCs w:val="18"/>
              </w:rPr>
              <w:t>郭龙昆</w:t>
            </w:r>
            <w:r>
              <w:rPr>
                <w:rFonts w:hint="eastAsia"/>
                <w:sz w:val="18"/>
                <w:szCs w:val="18"/>
              </w:rPr>
              <w:tab/>
            </w:r>
            <w:r>
              <w:rPr>
                <w:rFonts w:hint="eastAsia"/>
                <w:sz w:val="18"/>
                <w:szCs w:val="18"/>
              </w:rPr>
              <w:t>2019.6.16</w:t>
            </w:r>
          </w:p>
          <w:p>
            <w:pPr>
              <w:spacing w:line="240" w:lineRule="exact"/>
              <w:rPr>
                <w:rFonts w:hint="eastAsia"/>
                <w:sz w:val="18"/>
                <w:szCs w:val="18"/>
              </w:rPr>
            </w:pPr>
            <w:r>
              <w:rPr>
                <w:rFonts w:hint="eastAsia"/>
                <w:sz w:val="18"/>
                <w:szCs w:val="18"/>
              </w:rPr>
              <w:t>固废</w:t>
            </w:r>
            <w:r>
              <w:rPr>
                <w:rFonts w:hint="eastAsia"/>
                <w:sz w:val="18"/>
                <w:szCs w:val="18"/>
              </w:rPr>
              <w:tab/>
            </w:r>
            <w:r>
              <w:rPr>
                <w:rFonts w:hint="eastAsia"/>
                <w:sz w:val="18"/>
                <w:szCs w:val="18"/>
              </w:rPr>
              <w:t>85kg</w:t>
            </w:r>
            <w:r>
              <w:rPr>
                <w:rFonts w:hint="eastAsia"/>
                <w:sz w:val="18"/>
                <w:szCs w:val="18"/>
              </w:rPr>
              <w:tab/>
            </w:r>
            <w:r>
              <w:rPr>
                <w:rFonts w:hint="eastAsia"/>
                <w:sz w:val="18"/>
                <w:szCs w:val="18"/>
              </w:rPr>
              <w:t>物业</w:t>
            </w:r>
            <w:r>
              <w:rPr>
                <w:rFonts w:hint="eastAsia"/>
                <w:sz w:val="18"/>
                <w:szCs w:val="18"/>
              </w:rPr>
              <w:tab/>
            </w:r>
            <w:r>
              <w:rPr>
                <w:rFonts w:hint="eastAsia"/>
                <w:sz w:val="18"/>
                <w:szCs w:val="18"/>
              </w:rPr>
              <w:t>打包后送工业园垃圾站</w:t>
            </w:r>
            <w:r>
              <w:rPr>
                <w:rFonts w:hint="eastAsia"/>
                <w:sz w:val="18"/>
                <w:szCs w:val="18"/>
              </w:rPr>
              <w:tab/>
            </w:r>
            <w:r>
              <w:rPr>
                <w:rFonts w:hint="eastAsia"/>
                <w:sz w:val="18"/>
                <w:szCs w:val="18"/>
              </w:rPr>
              <w:t>郭龙昆</w:t>
            </w:r>
            <w:r>
              <w:rPr>
                <w:rFonts w:hint="eastAsia"/>
                <w:sz w:val="18"/>
                <w:szCs w:val="18"/>
              </w:rPr>
              <w:tab/>
            </w:r>
            <w:r>
              <w:rPr>
                <w:rFonts w:hint="eastAsia"/>
                <w:sz w:val="18"/>
                <w:szCs w:val="18"/>
              </w:rPr>
              <w:t>2019.7.17</w:t>
            </w:r>
          </w:p>
          <w:p>
            <w:pPr>
              <w:spacing w:line="240" w:lineRule="exact"/>
              <w:rPr>
                <w:rFonts w:hint="eastAsia"/>
                <w:sz w:val="18"/>
                <w:szCs w:val="18"/>
              </w:rPr>
            </w:pPr>
            <w:r>
              <w:rPr>
                <w:rFonts w:hint="eastAsia"/>
                <w:sz w:val="18"/>
                <w:szCs w:val="18"/>
              </w:rPr>
              <w:t>固废</w:t>
            </w:r>
            <w:r>
              <w:rPr>
                <w:rFonts w:hint="eastAsia"/>
                <w:sz w:val="18"/>
                <w:szCs w:val="18"/>
              </w:rPr>
              <w:tab/>
            </w:r>
            <w:r>
              <w:rPr>
                <w:rFonts w:hint="eastAsia"/>
                <w:sz w:val="18"/>
                <w:szCs w:val="18"/>
              </w:rPr>
              <w:t>83kg</w:t>
            </w:r>
            <w:r>
              <w:rPr>
                <w:rFonts w:hint="eastAsia"/>
                <w:sz w:val="18"/>
                <w:szCs w:val="18"/>
              </w:rPr>
              <w:tab/>
            </w:r>
            <w:r>
              <w:rPr>
                <w:rFonts w:hint="eastAsia"/>
                <w:sz w:val="18"/>
                <w:szCs w:val="18"/>
              </w:rPr>
              <w:t>物业</w:t>
            </w:r>
            <w:r>
              <w:rPr>
                <w:rFonts w:hint="eastAsia"/>
                <w:sz w:val="18"/>
                <w:szCs w:val="18"/>
              </w:rPr>
              <w:tab/>
            </w:r>
            <w:r>
              <w:rPr>
                <w:rFonts w:hint="eastAsia"/>
                <w:sz w:val="18"/>
                <w:szCs w:val="18"/>
              </w:rPr>
              <w:t>打包后送工业园垃圾站</w:t>
            </w:r>
            <w:r>
              <w:rPr>
                <w:rFonts w:hint="eastAsia"/>
                <w:sz w:val="18"/>
                <w:szCs w:val="18"/>
              </w:rPr>
              <w:tab/>
            </w:r>
            <w:r>
              <w:rPr>
                <w:rFonts w:hint="eastAsia"/>
                <w:sz w:val="18"/>
                <w:szCs w:val="18"/>
              </w:rPr>
              <w:t>郭龙昆</w:t>
            </w:r>
            <w:r>
              <w:rPr>
                <w:rFonts w:hint="eastAsia"/>
                <w:sz w:val="18"/>
                <w:szCs w:val="18"/>
              </w:rPr>
              <w:tab/>
            </w:r>
            <w:r>
              <w:rPr>
                <w:rFonts w:hint="eastAsia"/>
                <w:sz w:val="18"/>
                <w:szCs w:val="18"/>
              </w:rPr>
              <w:t>2019.8.19</w:t>
            </w:r>
          </w:p>
          <w:p>
            <w:pPr>
              <w:spacing w:line="240" w:lineRule="exact"/>
              <w:rPr>
                <w:rFonts w:hint="eastAsia"/>
                <w:sz w:val="18"/>
                <w:szCs w:val="18"/>
                <w:lang w:val="en-US" w:eastAsia="zh-CN"/>
              </w:rPr>
            </w:pPr>
            <w:r>
              <w:rPr>
                <w:rFonts w:hint="eastAsia"/>
                <w:sz w:val="18"/>
                <w:szCs w:val="18"/>
                <w:lang w:val="en-US" w:eastAsia="zh-CN"/>
              </w:rPr>
              <w:t>。.。。。。</w:t>
            </w:r>
          </w:p>
          <w:p>
            <w:pPr>
              <w:spacing w:line="240" w:lineRule="exact"/>
              <w:rPr>
                <w:rFonts w:hint="eastAsia"/>
                <w:sz w:val="18"/>
                <w:szCs w:val="18"/>
                <w:lang w:val="en-US" w:eastAsia="zh-CN"/>
              </w:rPr>
            </w:pPr>
          </w:p>
          <w:p>
            <w:pPr>
              <w:spacing w:line="240" w:lineRule="exact"/>
              <w:rPr>
                <w:rFonts w:hint="eastAsia"/>
                <w:sz w:val="18"/>
                <w:szCs w:val="18"/>
              </w:rPr>
            </w:pPr>
            <w:r>
              <w:rPr>
                <w:rFonts w:hint="eastAsia"/>
                <w:sz w:val="18"/>
                <w:szCs w:val="18"/>
              </w:rPr>
              <w:t>4、查见“环境目标、指标管理方案”，方案内容基本符合标准要求并切实可行，以及2019年</w:t>
            </w:r>
            <w:r>
              <w:rPr>
                <w:rFonts w:hint="eastAsia"/>
                <w:sz w:val="18"/>
                <w:szCs w:val="18"/>
                <w:lang w:val="en-US" w:eastAsia="zh-CN"/>
              </w:rPr>
              <w:t>6-2020年4</w:t>
            </w:r>
            <w:r>
              <w:rPr>
                <w:rFonts w:hint="eastAsia"/>
                <w:sz w:val="18"/>
                <w:szCs w:val="18"/>
              </w:rPr>
              <w:t>月环境目标、指标及管理方案实施情况考核证据，环境目标、指标及管理方案完成情况良好。</w:t>
            </w:r>
          </w:p>
          <w:p>
            <w:pPr>
              <w:spacing w:line="240" w:lineRule="exact"/>
              <w:rPr>
                <w:rFonts w:hint="eastAsia"/>
                <w:sz w:val="18"/>
                <w:szCs w:val="18"/>
              </w:rPr>
            </w:pPr>
          </w:p>
          <w:p>
            <w:pPr>
              <w:spacing w:line="240" w:lineRule="exact"/>
              <w:rPr>
                <w:rFonts w:hint="eastAsia"/>
                <w:sz w:val="18"/>
                <w:szCs w:val="18"/>
              </w:rPr>
            </w:pPr>
            <w:r>
              <w:rPr>
                <w:rFonts w:hint="eastAsia"/>
                <w:sz w:val="18"/>
                <w:szCs w:val="18"/>
                <w:lang w:val="en-US" w:eastAsia="zh-CN"/>
              </w:rPr>
              <w:t>5、查2019年6月-2020年4月</w:t>
            </w:r>
            <w:r>
              <w:rPr>
                <w:rFonts w:hint="eastAsia"/>
                <w:sz w:val="18"/>
                <w:szCs w:val="18"/>
              </w:rPr>
              <w:t>消防设施配置及消防安全巡查记录表</w:t>
            </w:r>
          </w:p>
          <w:p>
            <w:pPr>
              <w:spacing w:line="240" w:lineRule="exact"/>
              <w:rPr>
                <w:rFonts w:hint="eastAsia"/>
                <w:sz w:val="18"/>
                <w:szCs w:val="18"/>
              </w:rPr>
            </w:pPr>
            <w:r>
              <w:rPr>
                <w:rFonts w:hint="eastAsia"/>
                <w:sz w:val="18"/>
                <w:szCs w:val="18"/>
              </w:rPr>
              <w:t>电器线路安全</w:t>
            </w:r>
          </w:p>
          <w:p>
            <w:pPr>
              <w:spacing w:line="240" w:lineRule="exact"/>
              <w:rPr>
                <w:rFonts w:hint="eastAsia"/>
                <w:sz w:val="18"/>
                <w:szCs w:val="18"/>
              </w:rPr>
            </w:pPr>
            <w:r>
              <w:rPr>
                <w:rFonts w:hint="eastAsia"/>
                <w:sz w:val="18"/>
                <w:szCs w:val="18"/>
              </w:rPr>
              <w:t>消防器材配置是否齐全</w:t>
            </w:r>
          </w:p>
          <w:p>
            <w:pPr>
              <w:spacing w:line="240" w:lineRule="exact"/>
              <w:rPr>
                <w:rFonts w:hint="eastAsia"/>
                <w:sz w:val="18"/>
                <w:szCs w:val="18"/>
              </w:rPr>
            </w:pPr>
            <w:r>
              <w:rPr>
                <w:rFonts w:hint="eastAsia"/>
                <w:sz w:val="18"/>
                <w:szCs w:val="18"/>
              </w:rPr>
              <w:t>灭火器完好情况</w:t>
            </w:r>
          </w:p>
          <w:p>
            <w:pPr>
              <w:spacing w:line="240" w:lineRule="exact"/>
              <w:rPr>
                <w:rFonts w:hint="eastAsia"/>
                <w:sz w:val="18"/>
                <w:szCs w:val="18"/>
              </w:rPr>
            </w:pPr>
            <w:r>
              <w:rPr>
                <w:rFonts w:hint="eastAsia"/>
                <w:sz w:val="18"/>
                <w:szCs w:val="18"/>
              </w:rPr>
              <w:t>泄压阀功能是否正常</w:t>
            </w:r>
          </w:p>
          <w:p>
            <w:pPr>
              <w:spacing w:line="240" w:lineRule="exact"/>
              <w:rPr>
                <w:rFonts w:hint="eastAsia"/>
                <w:sz w:val="18"/>
                <w:szCs w:val="18"/>
              </w:rPr>
            </w:pPr>
            <w:r>
              <w:rPr>
                <w:rFonts w:hint="eastAsia"/>
                <w:sz w:val="18"/>
                <w:szCs w:val="18"/>
              </w:rPr>
              <w:t>消防栓完好情况</w:t>
            </w:r>
          </w:p>
          <w:p>
            <w:pPr>
              <w:spacing w:line="240" w:lineRule="exact"/>
              <w:rPr>
                <w:rFonts w:hint="eastAsia"/>
                <w:sz w:val="18"/>
                <w:szCs w:val="18"/>
              </w:rPr>
            </w:pPr>
            <w:r>
              <w:rPr>
                <w:rFonts w:hint="eastAsia"/>
                <w:sz w:val="18"/>
                <w:szCs w:val="18"/>
              </w:rPr>
              <w:t>消防通道是否通畅</w:t>
            </w:r>
          </w:p>
          <w:p>
            <w:pPr>
              <w:spacing w:line="240" w:lineRule="exact"/>
              <w:rPr>
                <w:rFonts w:hint="eastAsia"/>
                <w:sz w:val="18"/>
                <w:szCs w:val="18"/>
                <w:lang w:val="en-US" w:eastAsia="zh-CN"/>
              </w:rPr>
            </w:pPr>
            <w:r>
              <w:rPr>
                <w:rFonts w:hint="eastAsia"/>
                <w:sz w:val="18"/>
                <w:szCs w:val="18"/>
                <w:lang w:val="en-US" w:eastAsia="zh-CN"/>
              </w:rPr>
              <w:t>检查人：郭龙昆</w:t>
            </w:r>
          </w:p>
          <w:p>
            <w:pPr>
              <w:spacing w:line="240" w:lineRule="exact"/>
              <w:rPr>
                <w:rFonts w:hint="eastAsia"/>
                <w:sz w:val="18"/>
                <w:szCs w:val="18"/>
              </w:rPr>
            </w:pPr>
          </w:p>
          <w:p>
            <w:pPr>
              <w:spacing w:line="240" w:lineRule="exact"/>
              <w:rPr>
                <w:rFonts w:hint="eastAsia"/>
                <w:sz w:val="18"/>
                <w:szCs w:val="18"/>
              </w:rPr>
            </w:pPr>
            <w:r>
              <w:rPr>
                <w:rFonts w:hint="eastAsia"/>
                <w:sz w:val="18"/>
                <w:szCs w:val="18"/>
              </w:rPr>
              <w:t>5、水电消耗一览表：</w:t>
            </w:r>
          </w:p>
          <w:p>
            <w:pPr>
              <w:spacing w:line="240" w:lineRule="exact"/>
              <w:rPr>
                <w:rFonts w:hint="eastAsia"/>
                <w:sz w:val="18"/>
                <w:szCs w:val="18"/>
              </w:rPr>
            </w:pPr>
            <w:r>
              <w:rPr>
                <w:rFonts w:hint="eastAsia"/>
                <w:sz w:val="18"/>
                <w:szCs w:val="18"/>
              </w:rPr>
              <w:t>能源/资源名　称</w:t>
            </w:r>
            <w:r>
              <w:rPr>
                <w:rFonts w:hint="eastAsia"/>
                <w:sz w:val="18"/>
                <w:szCs w:val="18"/>
              </w:rPr>
              <w:tab/>
            </w:r>
            <w:r>
              <w:rPr>
                <w:rFonts w:hint="eastAsia"/>
                <w:sz w:val="18"/>
                <w:szCs w:val="18"/>
              </w:rPr>
              <w:t>计划使用数量</w:t>
            </w:r>
            <w:r>
              <w:rPr>
                <w:rFonts w:hint="eastAsia"/>
                <w:sz w:val="18"/>
                <w:szCs w:val="18"/>
              </w:rPr>
              <w:tab/>
            </w:r>
            <w:r>
              <w:rPr>
                <w:rFonts w:hint="eastAsia"/>
                <w:sz w:val="18"/>
                <w:szCs w:val="18"/>
              </w:rPr>
              <w:t>实际使用</w:t>
            </w:r>
            <w:r>
              <w:rPr>
                <w:rFonts w:hint="eastAsia"/>
                <w:sz w:val="18"/>
                <w:szCs w:val="18"/>
              </w:rPr>
              <w:tab/>
            </w:r>
            <w:r>
              <w:rPr>
                <w:rFonts w:hint="eastAsia"/>
                <w:sz w:val="18"/>
                <w:szCs w:val="18"/>
              </w:rPr>
              <w:t>使用地点</w:t>
            </w:r>
            <w:r>
              <w:rPr>
                <w:rFonts w:hint="eastAsia"/>
                <w:sz w:val="18"/>
                <w:szCs w:val="18"/>
              </w:rPr>
              <w:tab/>
            </w:r>
            <w:r>
              <w:rPr>
                <w:rFonts w:hint="eastAsia"/>
                <w:sz w:val="18"/>
                <w:szCs w:val="18"/>
              </w:rPr>
              <w:t>统计日期</w:t>
            </w:r>
          </w:p>
          <w:p>
            <w:pPr>
              <w:spacing w:line="240" w:lineRule="exact"/>
              <w:rPr>
                <w:rFonts w:hint="eastAsia"/>
                <w:sz w:val="18"/>
                <w:szCs w:val="18"/>
              </w:rPr>
            </w:pPr>
            <w:r>
              <w:rPr>
                <w:rFonts w:hint="eastAsia"/>
                <w:sz w:val="18"/>
                <w:szCs w:val="18"/>
              </w:rPr>
              <w:t>水</w:t>
            </w:r>
            <w:r>
              <w:rPr>
                <w:rFonts w:hint="eastAsia"/>
                <w:sz w:val="18"/>
                <w:szCs w:val="18"/>
              </w:rPr>
              <w:tab/>
            </w:r>
            <w:r>
              <w:rPr>
                <w:rFonts w:hint="eastAsia"/>
                <w:sz w:val="18"/>
                <w:szCs w:val="18"/>
                <w:lang w:val="en-US" w:eastAsia="zh-CN"/>
              </w:rPr>
              <w:t xml:space="preserve">      </w:t>
            </w:r>
            <w:r>
              <w:rPr>
                <w:rFonts w:hint="eastAsia"/>
                <w:sz w:val="18"/>
                <w:szCs w:val="18"/>
              </w:rPr>
              <w:t>70吨</w:t>
            </w:r>
            <w:r>
              <w:rPr>
                <w:rFonts w:hint="eastAsia"/>
                <w:sz w:val="18"/>
                <w:szCs w:val="18"/>
              </w:rPr>
              <w:tab/>
            </w:r>
            <w:r>
              <w:rPr>
                <w:rFonts w:hint="eastAsia"/>
                <w:sz w:val="18"/>
                <w:szCs w:val="18"/>
              </w:rPr>
              <w:t>63吨</w:t>
            </w:r>
            <w:r>
              <w:rPr>
                <w:rFonts w:hint="eastAsia"/>
                <w:sz w:val="18"/>
                <w:szCs w:val="18"/>
              </w:rPr>
              <w:tab/>
            </w:r>
            <w:r>
              <w:rPr>
                <w:rFonts w:hint="eastAsia"/>
                <w:sz w:val="18"/>
                <w:szCs w:val="18"/>
              </w:rPr>
              <w:t>综合部(技术部）、销售部</w:t>
            </w:r>
            <w:r>
              <w:rPr>
                <w:rFonts w:hint="eastAsia"/>
                <w:sz w:val="18"/>
                <w:szCs w:val="18"/>
              </w:rPr>
              <w:tab/>
            </w:r>
            <w:r>
              <w:rPr>
                <w:rFonts w:hint="eastAsia"/>
                <w:sz w:val="18"/>
                <w:szCs w:val="18"/>
              </w:rPr>
              <w:t>2019. 6.30</w:t>
            </w:r>
          </w:p>
          <w:p>
            <w:pPr>
              <w:spacing w:line="240" w:lineRule="exact"/>
              <w:rPr>
                <w:rFonts w:hint="eastAsia"/>
                <w:sz w:val="18"/>
                <w:szCs w:val="18"/>
              </w:rPr>
            </w:pPr>
            <w:r>
              <w:rPr>
                <w:rFonts w:hint="eastAsia"/>
                <w:sz w:val="18"/>
                <w:szCs w:val="18"/>
              </w:rPr>
              <w:t>电</w:t>
            </w:r>
            <w:r>
              <w:rPr>
                <w:rFonts w:hint="eastAsia"/>
                <w:sz w:val="18"/>
                <w:szCs w:val="18"/>
              </w:rPr>
              <w:tab/>
            </w:r>
            <w:r>
              <w:rPr>
                <w:rFonts w:hint="eastAsia"/>
                <w:sz w:val="18"/>
                <w:szCs w:val="18"/>
                <w:lang w:val="en-US" w:eastAsia="zh-CN"/>
              </w:rPr>
              <w:t xml:space="preserve">      </w:t>
            </w:r>
            <w:r>
              <w:rPr>
                <w:rFonts w:hint="eastAsia"/>
                <w:sz w:val="18"/>
                <w:szCs w:val="18"/>
              </w:rPr>
              <w:t>4000度</w:t>
            </w:r>
            <w:r>
              <w:rPr>
                <w:rFonts w:hint="eastAsia"/>
                <w:sz w:val="18"/>
                <w:szCs w:val="18"/>
              </w:rPr>
              <w:tab/>
            </w:r>
            <w:r>
              <w:rPr>
                <w:rFonts w:hint="eastAsia"/>
                <w:sz w:val="18"/>
                <w:szCs w:val="18"/>
              </w:rPr>
              <w:t>3500度</w:t>
            </w:r>
            <w:r>
              <w:rPr>
                <w:rFonts w:hint="eastAsia"/>
                <w:sz w:val="18"/>
                <w:szCs w:val="18"/>
              </w:rPr>
              <w:tab/>
            </w:r>
            <w:r>
              <w:rPr>
                <w:rFonts w:hint="eastAsia"/>
                <w:sz w:val="18"/>
                <w:szCs w:val="18"/>
              </w:rPr>
              <w:t>综合部(技术部）、销售部</w:t>
            </w:r>
            <w:r>
              <w:rPr>
                <w:rFonts w:hint="eastAsia"/>
                <w:sz w:val="18"/>
                <w:szCs w:val="18"/>
              </w:rPr>
              <w:tab/>
            </w:r>
            <w:r>
              <w:rPr>
                <w:rFonts w:hint="eastAsia"/>
                <w:sz w:val="18"/>
                <w:szCs w:val="18"/>
              </w:rPr>
              <w:t>2019. 6.30</w:t>
            </w:r>
          </w:p>
          <w:p>
            <w:pPr>
              <w:spacing w:line="240" w:lineRule="exact"/>
              <w:rPr>
                <w:rFonts w:hint="eastAsia"/>
                <w:sz w:val="18"/>
                <w:szCs w:val="18"/>
              </w:rPr>
            </w:pPr>
            <w:r>
              <w:rPr>
                <w:rFonts w:hint="eastAsia"/>
                <w:sz w:val="18"/>
                <w:szCs w:val="18"/>
              </w:rPr>
              <w:t>水</w:t>
            </w:r>
            <w:r>
              <w:rPr>
                <w:rFonts w:hint="eastAsia"/>
                <w:sz w:val="18"/>
                <w:szCs w:val="18"/>
              </w:rPr>
              <w:tab/>
            </w:r>
            <w:r>
              <w:rPr>
                <w:rFonts w:hint="eastAsia"/>
                <w:sz w:val="18"/>
                <w:szCs w:val="18"/>
                <w:lang w:val="en-US" w:eastAsia="zh-CN"/>
              </w:rPr>
              <w:t xml:space="preserve">       </w:t>
            </w:r>
            <w:r>
              <w:rPr>
                <w:rFonts w:hint="eastAsia"/>
                <w:sz w:val="18"/>
                <w:szCs w:val="18"/>
              </w:rPr>
              <w:t>70吨</w:t>
            </w:r>
            <w:r>
              <w:rPr>
                <w:rFonts w:hint="eastAsia"/>
                <w:sz w:val="18"/>
                <w:szCs w:val="18"/>
              </w:rPr>
              <w:tab/>
            </w:r>
            <w:r>
              <w:rPr>
                <w:rFonts w:hint="eastAsia"/>
                <w:sz w:val="18"/>
                <w:szCs w:val="18"/>
              </w:rPr>
              <w:t>50吨</w:t>
            </w:r>
            <w:r>
              <w:rPr>
                <w:rFonts w:hint="eastAsia"/>
                <w:sz w:val="18"/>
                <w:szCs w:val="18"/>
              </w:rPr>
              <w:tab/>
            </w:r>
            <w:r>
              <w:rPr>
                <w:rFonts w:hint="eastAsia"/>
                <w:sz w:val="18"/>
                <w:szCs w:val="18"/>
              </w:rPr>
              <w:t>综合部(技术部）、销售部</w:t>
            </w:r>
            <w:r>
              <w:rPr>
                <w:rFonts w:hint="eastAsia"/>
                <w:sz w:val="18"/>
                <w:szCs w:val="18"/>
              </w:rPr>
              <w:tab/>
            </w:r>
            <w:r>
              <w:rPr>
                <w:rFonts w:hint="eastAsia"/>
                <w:sz w:val="18"/>
                <w:szCs w:val="18"/>
              </w:rPr>
              <w:t>2019.7.31</w:t>
            </w:r>
          </w:p>
          <w:p>
            <w:pPr>
              <w:spacing w:line="240" w:lineRule="exact"/>
              <w:rPr>
                <w:rFonts w:hint="eastAsia"/>
                <w:sz w:val="18"/>
                <w:szCs w:val="18"/>
              </w:rPr>
            </w:pPr>
            <w:r>
              <w:rPr>
                <w:rFonts w:hint="eastAsia"/>
                <w:sz w:val="18"/>
                <w:szCs w:val="18"/>
              </w:rPr>
              <w:t>电</w:t>
            </w:r>
            <w:r>
              <w:rPr>
                <w:rFonts w:hint="eastAsia"/>
                <w:sz w:val="18"/>
                <w:szCs w:val="18"/>
                <w:lang w:val="en-US" w:eastAsia="zh-CN"/>
              </w:rPr>
              <w:t xml:space="preserve">     </w:t>
            </w:r>
            <w:r>
              <w:rPr>
                <w:rFonts w:hint="eastAsia"/>
                <w:sz w:val="18"/>
                <w:szCs w:val="18"/>
              </w:rPr>
              <w:tab/>
            </w:r>
            <w:r>
              <w:rPr>
                <w:rFonts w:hint="eastAsia"/>
                <w:sz w:val="18"/>
                <w:szCs w:val="18"/>
              </w:rPr>
              <w:t>4000度</w:t>
            </w:r>
            <w:r>
              <w:rPr>
                <w:rFonts w:hint="eastAsia"/>
                <w:sz w:val="18"/>
                <w:szCs w:val="18"/>
              </w:rPr>
              <w:tab/>
            </w:r>
            <w:r>
              <w:rPr>
                <w:rFonts w:hint="eastAsia"/>
                <w:sz w:val="18"/>
                <w:szCs w:val="18"/>
              </w:rPr>
              <w:t>3300度</w:t>
            </w:r>
            <w:r>
              <w:rPr>
                <w:rFonts w:hint="eastAsia"/>
                <w:sz w:val="18"/>
                <w:szCs w:val="18"/>
              </w:rPr>
              <w:tab/>
            </w:r>
            <w:r>
              <w:rPr>
                <w:rFonts w:hint="eastAsia"/>
                <w:sz w:val="18"/>
                <w:szCs w:val="18"/>
              </w:rPr>
              <w:t>综合部(技术部）、销售部</w:t>
            </w:r>
            <w:r>
              <w:rPr>
                <w:rFonts w:hint="eastAsia"/>
                <w:sz w:val="18"/>
                <w:szCs w:val="18"/>
              </w:rPr>
              <w:tab/>
            </w:r>
            <w:r>
              <w:rPr>
                <w:rFonts w:hint="eastAsia"/>
                <w:sz w:val="18"/>
                <w:szCs w:val="18"/>
              </w:rPr>
              <w:t>2019.7.31</w:t>
            </w:r>
          </w:p>
          <w:p>
            <w:pPr>
              <w:spacing w:line="240" w:lineRule="exact"/>
              <w:rPr>
                <w:rFonts w:hint="eastAsia"/>
                <w:sz w:val="18"/>
                <w:szCs w:val="18"/>
              </w:rPr>
            </w:pPr>
            <w:r>
              <w:rPr>
                <w:rFonts w:hint="eastAsia"/>
                <w:sz w:val="18"/>
                <w:szCs w:val="18"/>
              </w:rPr>
              <w:t xml:space="preserve">  </w:t>
            </w:r>
          </w:p>
          <w:p>
            <w:pPr>
              <w:spacing w:line="240" w:lineRule="exact"/>
              <w:rPr>
                <w:rFonts w:hint="eastAsia"/>
                <w:sz w:val="18"/>
                <w:szCs w:val="18"/>
              </w:rPr>
            </w:pPr>
            <w:r>
              <w:rPr>
                <w:rFonts w:hint="eastAsia"/>
                <w:sz w:val="18"/>
                <w:szCs w:val="18"/>
              </w:rPr>
              <w:t>。。。。。。</w:t>
            </w:r>
          </w:p>
          <w:p>
            <w:pPr>
              <w:spacing w:line="240" w:lineRule="exact"/>
              <w:rPr>
                <w:b/>
                <w:color w:val="000000" w:themeColor="text1"/>
                <w:sz w:val="20"/>
                <w:szCs w:val="20"/>
              </w:rPr>
            </w:pPr>
            <w:r>
              <w:rPr>
                <w:rFonts w:hint="eastAsia"/>
                <w:sz w:val="18"/>
                <w:szCs w:val="18"/>
              </w:rPr>
              <w:t>目前无需使用监视和测量设备用于环境绩效的监测，体系实施后未受到过当地环保、消防等地方政府相关职能部门的行政处罚，也为发生相关方环境投诉。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0" w:hanging="100" w:hangingChars="50"/>
              <w:rPr>
                <w:b/>
                <w:color w:val="000000" w:themeColor="text1"/>
                <w:sz w:val="20"/>
                <w:szCs w:val="20"/>
              </w:rPr>
            </w:pPr>
            <w:r>
              <w:rPr>
                <w:rFonts w:hint="eastAsia"/>
                <w:b/>
                <w:color w:val="000000" w:themeColor="text1"/>
                <w:sz w:val="20"/>
                <w:szCs w:val="20"/>
              </w:rPr>
              <w:t>无顾客投诉事件发生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val="0"/>
                <w:bCs/>
                <w:color w:val="000000" w:themeColor="text1"/>
                <w:sz w:val="18"/>
                <w:szCs w:val="18"/>
              </w:rPr>
            </w:pPr>
            <w:r>
              <w:rPr>
                <w:rFonts w:hint="eastAsia"/>
                <w:b w:val="0"/>
                <w:bCs/>
                <w:color w:val="000000" w:themeColor="text1"/>
                <w:sz w:val="18"/>
                <w:szCs w:val="18"/>
              </w:rPr>
              <w:t>提供的《内部审核控制程序》规定了内部审核活动职责的划分，审核范围，审核频次，审核方案的编制等。</w:t>
            </w:r>
          </w:p>
          <w:p>
            <w:pPr>
              <w:spacing w:line="240" w:lineRule="exact"/>
              <w:rPr>
                <w:b w:val="0"/>
                <w:bCs/>
                <w:color w:val="000000" w:themeColor="text1"/>
                <w:sz w:val="18"/>
                <w:szCs w:val="18"/>
              </w:rPr>
            </w:pPr>
            <w:r>
              <w:rPr>
                <w:rFonts w:hint="eastAsia"/>
                <w:b w:val="0"/>
                <w:bCs/>
                <w:color w:val="000000" w:themeColor="text1"/>
                <w:sz w:val="18"/>
                <w:szCs w:val="18"/>
              </w:rPr>
              <w:t>企业策划并实施了2019</w:t>
            </w:r>
            <w:r>
              <w:rPr>
                <w:rFonts w:hint="eastAsia"/>
                <w:b w:val="0"/>
                <w:bCs/>
                <w:color w:val="000000" w:themeColor="text1"/>
                <w:sz w:val="18"/>
                <w:szCs w:val="18"/>
                <w:lang w:val="en-US" w:eastAsia="zh-CN"/>
              </w:rPr>
              <w:t>-2020</w:t>
            </w:r>
            <w:r>
              <w:rPr>
                <w:rFonts w:hint="eastAsia"/>
                <w:b w:val="0"/>
                <w:bCs/>
                <w:color w:val="000000" w:themeColor="text1"/>
                <w:sz w:val="18"/>
                <w:szCs w:val="18"/>
              </w:rPr>
              <w:t>年度内审工作，近期于</w:t>
            </w:r>
            <w:r>
              <w:rPr>
                <w:rFonts w:hint="eastAsia"/>
                <w:b w:val="0"/>
                <w:bCs/>
                <w:color w:val="000000" w:themeColor="text1"/>
                <w:sz w:val="18"/>
                <w:szCs w:val="18"/>
                <w:lang w:eastAsia="zh-CN"/>
              </w:rPr>
              <w:t>2019.10.8</w:t>
            </w:r>
            <w:r>
              <w:rPr>
                <w:rFonts w:hint="eastAsia"/>
                <w:b w:val="0"/>
                <w:bCs/>
                <w:color w:val="000000" w:themeColor="text1"/>
                <w:sz w:val="18"/>
                <w:szCs w:val="18"/>
              </w:rPr>
              <w:t>实施了一次内审，查见以下文件及记录：</w:t>
            </w:r>
          </w:p>
          <w:p>
            <w:pPr>
              <w:spacing w:line="240" w:lineRule="exact"/>
              <w:rPr>
                <w:b w:val="0"/>
                <w:bCs/>
                <w:color w:val="000000" w:themeColor="text1"/>
                <w:sz w:val="18"/>
                <w:szCs w:val="18"/>
              </w:rPr>
            </w:pPr>
            <w:r>
              <w:rPr>
                <w:rFonts w:hint="eastAsia"/>
                <w:b w:val="0"/>
                <w:bCs/>
                <w:color w:val="000000" w:themeColor="text1"/>
                <w:sz w:val="18"/>
                <w:szCs w:val="18"/>
              </w:rPr>
              <w:t>查：“内部审核实施计划”，计划中有明确审核目的、范围、</w:t>
            </w:r>
            <w:r>
              <w:rPr>
                <w:rFonts w:hint="eastAsia"/>
                <w:b w:val="0"/>
                <w:bCs/>
                <w:color w:val="000000" w:themeColor="text1"/>
                <w:sz w:val="18"/>
                <w:szCs w:val="18"/>
                <w:lang w:val="en-US" w:eastAsia="zh-CN"/>
              </w:rPr>
              <w:t>依据</w:t>
            </w:r>
            <w:r>
              <w:rPr>
                <w:rFonts w:hint="eastAsia"/>
                <w:b w:val="0"/>
                <w:bCs/>
                <w:color w:val="000000" w:themeColor="text1"/>
                <w:sz w:val="18"/>
                <w:szCs w:val="18"/>
              </w:rPr>
              <w:t xml:space="preserve">、审核日期、审核人员、日程安排等。  </w:t>
            </w:r>
          </w:p>
          <w:p>
            <w:pPr>
              <w:spacing w:line="240" w:lineRule="exact"/>
              <w:rPr>
                <w:b w:val="0"/>
                <w:bCs/>
                <w:color w:val="000000" w:themeColor="text1"/>
                <w:sz w:val="18"/>
                <w:szCs w:val="18"/>
              </w:rPr>
            </w:pPr>
            <w:r>
              <w:rPr>
                <w:rFonts w:hint="eastAsia"/>
                <w:b w:val="0"/>
                <w:bCs/>
                <w:color w:val="000000" w:themeColor="text1"/>
                <w:sz w:val="18"/>
                <w:szCs w:val="18"/>
              </w:rPr>
              <w:t xml:space="preserve">内审组长：王学军    组员：郭龙昆  </w:t>
            </w:r>
          </w:p>
          <w:p>
            <w:pPr>
              <w:spacing w:line="240" w:lineRule="exact"/>
              <w:rPr>
                <w:b w:val="0"/>
                <w:bCs/>
                <w:color w:val="000000" w:themeColor="text1"/>
                <w:sz w:val="18"/>
                <w:szCs w:val="18"/>
              </w:rPr>
            </w:pPr>
            <w:r>
              <w:rPr>
                <w:rFonts w:hint="eastAsia"/>
                <w:b w:val="0"/>
                <w:bCs/>
                <w:color w:val="000000" w:themeColor="text1"/>
                <w:sz w:val="18"/>
                <w:szCs w:val="18"/>
              </w:rPr>
              <w:t xml:space="preserve">上述内审人员有接受过相应的专业技能培训，并经总经理书面授权。  </w:t>
            </w:r>
          </w:p>
          <w:p>
            <w:pPr>
              <w:spacing w:line="240" w:lineRule="exact"/>
              <w:rPr>
                <w:b w:val="0"/>
                <w:bCs/>
                <w:color w:val="000000" w:themeColor="text1"/>
                <w:sz w:val="18"/>
                <w:szCs w:val="18"/>
              </w:rPr>
            </w:pPr>
            <w:r>
              <w:rPr>
                <w:rFonts w:hint="eastAsia"/>
                <w:b w:val="0"/>
                <w:bCs/>
                <w:color w:val="000000" w:themeColor="text1"/>
                <w:sz w:val="18"/>
                <w:szCs w:val="18"/>
              </w:rPr>
              <w:t>编制人：</w:t>
            </w:r>
            <w:r>
              <w:rPr>
                <w:rFonts w:hint="eastAsia"/>
                <w:b w:val="0"/>
                <w:bCs/>
                <w:color w:val="000000" w:themeColor="text1"/>
                <w:sz w:val="18"/>
                <w:szCs w:val="18"/>
                <w:lang w:eastAsia="zh-CN"/>
              </w:rPr>
              <w:t>综合部</w:t>
            </w:r>
            <w:r>
              <w:rPr>
                <w:rFonts w:hint="eastAsia"/>
                <w:b w:val="0"/>
                <w:bCs/>
                <w:color w:val="000000" w:themeColor="text1"/>
                <w:sz w:val="18"/>
                <w:szCs w:val="18"/>
              </w:rPr>
              <w:t xml:space="preserve">              批准人：</w:t>
            </w:r>
            <w:r>
              <w:rPr>
                <w:rFonts w:hint="eastAsia"/>
                <w:b w:val="0"/>
                <w:bCs/>
                <w:color w:val="000000" w:themeColor="text1"/>
                <w:sz w:val="18"/>
                <w:szCs w:val="18"/>
                <w:lang w:eastAsia="zh-CN"/>
              </w:rPr>
              <w:t>王绪山</w:t>
            </w:r>
          </w:p>
          <w:p>
            <w:pPr>
              <w:spacing w:line="240" w:lineRule="exact"/>
              <w:rPr>
                <w:b w:val="0"/>
                <w:bCs/>
                <w:color w:val="000000" w:themeColor="text1"/>
                <w:sz w:val="18"/>
                <w:szCs w:val="18"/>
              </w:rPr>
            </w:pPr>
            <w:r>
              <w:rPr>
                <w:rFonts w:hint="eastAsia"/>
                <w:b w:val="0"/>
                <w:bCs/>
                <w:color w:val="000000" w:themeColor="text1"/>
                <w:sz w:val="18"/>
                <w:szCs w:val="18"/>
              </w:rPr>
              <w:t>查：“首末次会议签到表”，参加会议人员有签到。</w:t>
            </w:r>
          </w:p>
          <w:p>
            <w:pPr>
              <w:spacing w:line="240" w:lineRule="exact"/>
              <w:rPr>
                <w:b w:val="0"/>
                <w:bCs/>
                <w:color w:val="000000" w:themeColor="text1"/>
                <w:sz w:val="18"/>
                <w:szCs w:val="18"/>
              </w:rPr>
            </w:pPr>
            <w:r>
              <w:rPr>
                <w:rFonts w:hint="eastAsia"/>
                <w:b w:val="0"/>
                <w:bCs/>
                <w:color w:val="000000" w:themeColor="text1"/>
                <w:sz w:val="18"/>
                <w:szCs w:val="18"/>
              </w:rPr>
              <w:t>查：“审核检查表”，通过询问、查文件、记录、现场观察等方式收据客观证据，并作了简单的审核记录，基本保证了审核的公正性和独立性。</w:t>
            </w:r>
          </w:p>
          <w:p>
            <w:pPr>
              <w:spacing w:line="240" w:lineRule="exact"/>
              <w:rPr>
                <w:b w:val="0"/>
                <w:bCs/>
                <w:color w:val="000000" w:themeColor="text1"/>
                <w:sz w:val="18"/>
                <w:szCs w:val="18"/>
              </w:rPr>
            </w:pPr>
            <w:r>
              <w:rPr>
                <w:rFonts w:hint="eastAsia"/>
                <w:b w:val="0"/>
                <w:bCs/>
                <w:color w:val="000000" w:themeColor="text1"/>
                <w:sz w:val="18"/>
                <w:szCs w:val="18"/>
              </w:rPr>
              <w:t>查：“不合格项报告”本次审核共开发现1个一般不合格项，不合格项事实描述清楚，原因分析正确，纠正措施切实可行，并由负责内审员验证有效。</w:t>
            </w:r>
          </w:p>
          <w:p>
            <w:pPr>
              <w:spacing w:line="240" w:lineRule="exact"/>
              <w:rPr>
                <w:b w:val="0"/>
                <w:bCs/>
                <w:color w:val="000000" w:themeColor="text1"/>
                <w:sz w:val="18"/>
                <w:szCs w:val="18"/>
              </w:rPr>
            </w:pPr>
            <w:r>
              <w:rPr>
                <w:rFonts w:hint="eastAsia"/>
                <w:b w:val="0"/>
                <w:bCs/>
                <w:color w:val="000000" w:themeColor="text1"/>
                <w:sz w:val="18"/>
                <w:szCs w:val="18"/>
              </w:rPr>
              <w:t>查：“内部审核报告”，内容包括审核目的、范围、依据、人员、审核综述、审核结论等。</w:t>
            </w:r>
          </w:p>
          <w:p>
            <w:pPr>
              <w:spacing w:line="240" w:lineRule="exact"/>
              <w:rPr>
                <w:b w:val="0"/>
                <w:bCs/>
                <w:color w:val="000000" w:themeColor="text1"/>
                <w:sz w:val="18"/>
                <w:szCs w:val="18"/>
              </w:rPr>
            </w:pPr>
            <w:r>
              <w:rPr>
                <w:rFonts w:hint="eastAsia"/>
                <w:b w:val="0"/>
                <w:bCs/>
                <w:color w:val="000000" w:themeColor="text1"/>
                <w:sz w:val="18"/>
                <w:szCs w:val="18"/>
              </w:rPr>
              <w:t>结论： 通过这次内部环境管理体系审核，也发现了一些问题，主要表现在：7.2未对未对新员工培训进行记录， 通过上数据能够反映出员工对环境管理体系中各条款理解不深，今后需要加强学习和培训，增强对标准条款的学习和理解。本次内审中开列的不符合项均由责任部门人认真采取纠正措施整改并由内审员验证合格。综合来看，这次内审是一次比较成功的审核，同时也发现我公司的管理体系运行基本是正常的、有效的</w:t>
            </w:r>
          </w:p>
          <w:p>
            <w:pPr>
              <w:spacing w:line="240" w:lineRule="exact"/>
              <w:rPr>
                <w:b w:val="0"/>
                <w:bCs/>
                <w:color w:val="000000" w:themeColor="text1"/>
                <w:sz w:val="18"/>
                <w:szCs w:val="18"/>
              </w:rPr>
            </w:pPr>
            <w:r>
              <w:rPr>
                <w:rFonts w:hint="eastAsia"/>
                <w:b w:val="0"/>
                <w:bCs/>
                <w:color w:val="000000" w:themeColor="text1"/>
                <w:sz w:val="18"/>
                <w:szCs w:val="18"/>
              </w:rPr>
              <w:t>编制人：</w:t>
            </w:r>
            <w:r>
              <w:rPr>
                <w:rFonts w:hint="eastAsia"/>
                <w:b w:val="0"/>
                <w:bCs/>
                <w:color w:val="000000" w:themeColor="text1"/>
                <w:sz w:val="18"/>
                <w:szCs w:val="18"/>
                <w:lang w:eastAsia="zh-CN"/>
              </w:rPr>
              <w:t>综合部</w:t>
            </w:r>
            <w:r>
              <w:rPr>
                <w:rFonts w:hint="eastAsia"/>
                <w:b w:val="0"/>
                <w:bCs/>
                <w:color w:val="000000" w:themeColor="text1"/>
                <w:sz w:val="18"/>
                <w:szCs w:val="18"/>
              </w:rPr>
              <w:t xml:space="preserve">         批准人：</w:t>
            </w:r>
            <w:r>
              <w:rPr>
                <w:rFonts w:hint="eastAsia"/>
                <w:b w:val="0"/>
                <w:bCs/>
                <w:color w:val="000000" w:themeColor="text1"/>
                <w:sz w:val="18"/>
                <w:szCs w:val="18"/>
                <w:lang w:eastAsia="zh-CN"/>
              </w:rPr>
              <w:t>王绪山</w:t>
            </w:r>
          </w:p>
          <w:p>
            <w:pPr>
              <w:spacing w:line="240" w:lineRule="exact"/>
              <w:rPr>
                <w:b/>
                <w:color w:val="000000" w:themeColor="text1"/>
                <w:sz w:val="20"/>
                <w:szCs w:val="20"/>
              </w:rPr>
            </w:pPr>
            <w:r>
              <w:rPr>
                <w:rFonts w:hint="eastAsia"/>
                <w:b w:val="0"/>
                <w:bCs/>
                <w:color w:val="000000" w:themeColor="text1"/>
                <w:sz w:val="18"/>
                <w:szCs w:val="18"/>
              </w:rPr>
              <w:t>本次内审相关文件及记录已分发到各有关职能部门和人员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hint="eastAsia"/>
                <w:sz w:val="18"/>
                <w:szCs w:val="18"/>
              </w:rPr>
            </w:pPr>
            <w:r>
              <w:rPr>
                <w:rFonts w:hint="eastAsia"/>
                <w:sz w:val="18"/>
                <w:szCs w:val="18"/>
              </w:rPr>
              <w:t>1.编制有《管理评审控制程序》，对管理评审的时间、方法均有明确的要求，文件符合标准要求。每年进行1次，时间间隔不超过12个月。</w:t>
            </w:r>
          </w:p>
          <w:p>
            <w:pPr>
              <w:spacing w:line="240" w:lineRule="exact"/>
              <w:rPr>
                <w:rFonts w:hint="eastAsia"/>
                <w:sz w:val="18"/>
                <w:szCs w:val="18"/>
              </w:rPr>
            </w:pPr>
            <w:r>
              <w:rPr>
                <w:rFonts w:hint="eastAsia"/>
                <w:sz w:val="18"/>
                <w:szCs w:val="18"/>
              </w:rPr>
              <w:t>2.组织于2019年10月20日由最高管理者主持，以会议的形式召开，各部门负责人参加。</w:t>
            </w:r>
          </w:p>
          <w:p>
            <w:pPr>
              <w:spacing w:line="240" w:lineRule="exact"/>
              <w:rPr>
                <w:rFonts w:hint="eastAsia"/>
                <w:sz w:val="18"/>
                <w:szCs w:val="18"/>
              </w:rPr>
            </w:pPr>
            <w:r>
              <w:rPr>
                <w:rFonts w:hint="eastAsia"/>
                <w:sz w:val="18"/>
                <w:szCs w:val="18"/>
              </w:rPr>
              <w:t>抽查《管理评审计划》，管理评审输入的内容包括：与环境管理体系相关的内外部问题；相关方的需求和期望，包括合规义务；重要环境因素；风险和机遇；环境目标的实现程度；环境绩效方面的信息（不符合和纠正措施；监视和测量的结果；合规义务的履行情况；内部审核结果；资源的充分性。）；来自相关方的有关信息交流，包括抱抱怨；持续改进的机会等。各部门负责人均对上评审的内容进行了汇报。</w:t>
            </w:r>
          </w:p>
          <w:p>
            <w:pPr>
              <w:spacing w:line="240" w:lineRule="exact"/>
              <w:rPr>
                <w:rFonts w:hint="eastAsia"/>
                <w:sz w:val="18"/>
                <w:szCs w:val="18"/>
              </w:rPr>
            </w:pPr>
            <w:r>
              <w:rPr>
                <w:rFonts w:hint="eastAsia"/>
                <w:sz w:val="18"/>
                <w:szCs w:val="18"/>
              </w:rPr>
              <w:t>提供了管理评审签到表，均由各部门负责人签名。</w:t>
            </w:r>
          </w:p>
          <w:p>
            <w:pPr>
              <w:spacing w:line="240" w:lineRule="exact"/>
              <w:rPr>
                <w:rFonts w:hint="eastAsia"/>
                <w:sz w:val="18"/>
                <w:szCs w:val="18"/>
              </w:rPr>
            </w:pPr>
            <w:r>
              <w:rPr>
                <w:rFonts w:hint="eastAsia"/>
                <w:sz w:val="18"/>
                <w:szCs w:val="18"/>
              </w:rPr>
              <w:t>3.以书面的形式输出，查见《管理评审报告》，对本次计划评审的内容进行了分析与报告。提出了改进建议，改进措施正在实施中。</w:t>
            </w:r>
          </w:p>
          <w:p>
            <w:pPr>
              <w:spacing w:line="240" w:lineRule="exact"/>
              <w:rPr>
                <w:rFonts w:hint="eastAsia"/>
                <w:sz w:val="18"/>
                <w:szCs w:val="18"/>
              </w:rPr>
            </w:pPr>
            <w:r>
              <w:rPr>
                <w:rFonts w:hint="eastAsia"/>
                <w:sz w:val="18"/>
                <w:szCs w:val="18"/>
              </w:rPr>
              <w:t>总体评价：本次评审没有提出体系的变更。</w:t>
            </w:r>
          </w:p>
          <w:p>
            <w:pPr>
              <w:spacing w:line="240" w:lineRule="exact"/>
              <w:rPr>
                <w:rFonts w:hint="eastAsia"/>
                <w:sz w:val="18"/>
                <w:szCs w:val="18"/>
              </w:rPr>
            </w:pPr>
            <w:r>
              <w:rPr>
                <w:rFonts w:hint="eastAsia"/>
                <w:sz w:val="18"/>
                <w:szCs w:val="18"/>
              </w:rPr>
              <w:t xml:space="preserve">    通过本次评审，最终得出本公司管理体系是适宜的、充分的、有效的，方针和目标是适宜的和有效的。</w:t>
            </w:r>
          </w:p>
          <w:p>
            <w:pPr>
              <w:spacing w:line="240" w:lineRule="exact"/>
              <w:rPr>
                <w:rFonts w:hint="eastAsia"/>
                <w:sz w:val="18"/>
                <w:szCs w:val="18"/>
              </w:rPr>
            </w:pPr>
            <w:r>
              <w:rPr>
                <w:rFonts w:hint="eastAsia"/>
                <w:sz w:val="18"/>
                <w:szCs w:val="18"/>
              </w:rPr>
              <w:t xml:space="preserve">    但为了更好的运行体系，特提出以下要求：</w:t>
            </w:r>
          </w:p>
          <w:p>
            <w:pPr>
              <w:spacing w:line="240" w:lineRule="exact"/>
              <w:rPr>
                <w:rFonts w:hint="eastAsia"/>
                <w:sz w:val="18"/>
                <w:szCs w:val="18"/>
              </w:rPr>
            </w:pPr>
            <w:r>
              <w:rPr>
                <w:rFonts w:hint="eastAsia"/>
                <w:sz w:val="18"/>
                <w:szCs w:val="18"/>
              </w:rPr>
              <w:t>对标准、手册、程序文件进一步组织学习，可安排在今年11月份。</w:t>
            </w:r>
          </w:p>
          <w:p>
            <w:pPr>
              <w:spacing w:line="240" w:lineRule="exact"/>
              <w:rPr>
                <w:rFonts w:hint="eastAsia"/>
                <w:sz w:val="18"/>
                <w:szCs w:val="18"/>
              </w:rPr>
            </w:pPr>
            <w:r>
              <w:rPr>
                <w:rFonts w:hint="eastAsia"/>
                <w:sz w:val="18"/>
                <w:szCs w:val="18"/>
              </w:rPr>
              <w:t>体系运行过程中各部门人员都有责任对手册、程序文件的不适宜之处提出修改建议，来进一步完善体系文件。</w:t>
            </w:r>
          </w:p>
          <w:p>
            <w:pPr>
              <w:spacing w:line="240" w:lineRule="exact"/>
              <w:rPr>
                <w:rFonts w:hint="eastAsia"/>
                <w:sz w:val="18"/>
                <w:szCs w:val="18"/>
              </w:rPr>
            </w:pPr>
            <w:r>
              <w:rPr>
                <w:rFonts w:hint="eastAsia"/>
                <w:sz w:val="18"/>
                <w:szCs w:val="18"/>
              </w:rPr>
              <w:t>某些重要条款，如：7.2都需要加强学习、理解。</w:t>
            </w:r>
          </w:p>
          <w:p>
            <w:pPr>
              <w:spacing w:line="240" w:lineRule="exact"/>
              <w:rPr>
                <w:rFonts w:hint="eastAsia"/>
                <w:sz w:val="18"/>
                <w:szCs w:val="18"/>
              </w:rPr>
            </w:pPr>
            <w:r>
              <w:rPr>
                <w:rFonts w:hint="eastAsia"/>
                <w:sz w:val="18"/>
                <w:szCs w:val="18"/>
              </w:rPr>
              <w:t>抽改进措施完成情况，已完成。</w:t>
            </w:r>
          </w:p>
          <w:p>
            <w:pPr>
              <w:spacing w:line="240" w:lineRule="exact"/>
              <w:rPr>
                <w:b/>
                <w:color w:val="000000" w:themeColor="text1"/>
                <w:sz w:val="20"/>
                <w:szCs w:val="20"/>
              </w:rPr>
            </w:pPr>
            <w:r>
              <w:rPr>
                <w:rFonts w:hint="eastAsia"/>
                <w:sz w:val="18"/>
                <w:szCs w:val="18"/>
              </w:rPr>
              <w:t>管理评审基本符合要求。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企业为经营主要为为服务行业。主要污染为固废处理及火灾发生。均按企业要求进行监视或测量，符合要求。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7. 其他能够标明组织绩效、信誉的证据/信息：无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rPr>
                <w:sz w:val="18"/>
                <w:szCs w:val="18"/>
              </w:rPr>
            </w:pPr>
            <w:r>
              <w:rPr>
                <w:rFonts w:hint="eastAsia"/>
                <w:sz w:val="18"/>
                <w:szCs w:val="18"/>
              </w:rPr>
              <w:t>与总经理交流公司在持续改进方面主要做了哪些工作：1．提高绩效的PDCA循环和过程方法活动的建立，正逐步趋于完善，主要通过方针目标的建立，为公司明确改进方向，通过各种监测活动发现问题、查找问题， 运用过程方法包括按照组织的环境方针和战略方向，对各过程及其相互作用，系统地进行管理，从而实现预期结果运用分析与评价，寻找变化趋势，以发现潜在问题，获得有效的过程绩效，采取措施实现持续改进。</w:t>
            </w:r>
          </w:p>
          <w:p>
            <w:pPr>
              <w:rPr>
                <w:sz w:val="18"/>
                <w:szCs w:val="18"/>
              </w:rPr>
            </w:pPr>
            <w:r>
              <w:rPr>
                <w:rFonts w:hint="eastAsia"/>
                <w:sz w:val="18"/>
                <w:szCs w:val="18"/>
              </w:rPr>
              <w:t>2. 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pPr>
              <w:spacing w:line="240" w:lineRule="exact"/>
              <w:rPr>
                <w:b/>
                <w:color w:val="000000" w:themeColor="text1"/>
                <w:sz w:val="20"/>
                <w:szCs w:val="20"/>
              </w:rPr>
            </w:pPr>
            <w:r>
              <w:rPr>
                <w:rFonts w:hint="eastAsia"/>
                <w:sz w:val="18"/>
                <w:szCs w:val="18"/>
              </w:rPr>
              <w:t>3.通过员工质量意识的提高，将提高绩效的循环工作做的更好。公司的不合格和纠正措施大多通过平时工作监督检查来实现。通过员工质量意识的提高，防止不符合或不合格的发生。在内审中发现的1个不符合项，已采取了纠正措施，并进行了有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p>
          <w:p>
            <w:pPr>
              <w:spacing w:line="240" w:lineRule="exact"/>
              <w:rPr>
                <w:b/>
                <w:color w:val="000000" w:themeColor="text1"/>
                <w:szCs w:val="21"/>
              </w:rPr>
            </w:pPr>
            <w:r>
              <w:rPr>
                <w:rFonts w:hint="eastAsia"/>
                <w:b/>
                <w:color w:val="000000" w:themeColor="text1"/>
                <w:szCs w:val="21"/>
              </w:rPr>
              <w:t>不适用</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0"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trPr>
        <w:tc>
          <w:tcPr>
            <w:tcW w:w="10080" w:type="dxa"/>
          </w:tcPr>
          <w:p>
            <w:pPr>
              <w:spacing w:line="280" w:lineRule="exact"/>
              <w:rPr>
                <w:sz w:val="22"/>
                <w:szCs w:val="22"/>
              </w:rPr>
            </w:pPr>
            <w:r>
              <w:rPr>
                <w:rFonts w:hint="eastAsia"/>
                <w:b/>
                <w:color w:val="000000" w:themeColor="text1"/>
                <w:spacing w:val="-10"/>
                <w:sz w:val="22"/>
                <w:szCs w:val="22"/>
              </w:rPr>
              <w:t>1</w:t>
            </w:r>
            <w:r>
              <w:rPr>
                <w:rFonts w:hint="eastAsia"/>
                <w:b/>
                <w:spacing w:val="-10"/>
                <w:sz w:val="22"/>
                <w:szCs w:val="22"/>
              </w:rPr>
              <w:t>.</w:t>
            </w:r>
            <w:r>
              <w:rPr>
                <w:rFonts w:hint="eastAsia"/>
                <w:spacing w:val="-10"/>
                <w:sz w:val="22"/>
                <w:szCs w:val="22"/>
              </w:rPr>
              <w:t xml:space="preserve"> 就远程审核所收集证据看企业</w:t>
            </w:r>
            <w:r>
              <w:rPr>
                <w:rFonts w:hint="eastAsia"/>
                <w:spacing w:val="-10"/>
                <w:szCs w:val="21"/>
              </w:rPr>
              <w:t>□</w:t>
            </w:r>
            <w:r>
              <w:rPr>
                <w:rFonts w:hint="eastAsia"/>
                <w:sz w:val="22"/>
                <w:szCs w:val="22"/>
              </w:rPr>
              <w:t xml:space="preserve">QMS </w:t>
            </w:r>
            <w:r>
              <w:rPr>
                <w:rFonts w:hint="eastAsia"/>
                <w:spacing w:val="-10"/>
                <w:szCs w:val="21"/>
              </w:rPr>
              <w:sym w:font="Wingdings 2" w:char="0052"/>
            </w:r>
            <w:r>
              <w:rPr>
                <w:rFonts w:hint="eastAsia"/>
                <w:sz w:val="22"/>
                <w:szCs w:val="22"/>
              </w:rPr>
              <w:t xml:space="preserve">EMS  </w:t>
            </w:r>
            <w:r>
              <w:rPr>
                <w:rFonts w:hint="eastAsia"/>
                <w:spacing w:val="-10"/>
                <w:szCs w:val="21"/>
              </w:rPr>
              <w:t>□</w:t>
            </w:r>
            <w:r>
              <w:rPr>
                <w:rFonts w:hint="eastAsia"/>
                <w:sz w:val="22"/>
                <w:szCs w:val="22"/>
              </w:rPr>
              <w:t>OHSMS的适宜性、充分性、运行有效性，自我完善机制等。管理体系满足适用要求和实现预期结果的能力。</w:t>
            </w:r>
          </w:p>
          <w:p>
            <w:pPr>
              <w:spacing w:line="280" w:lineRule="exact"/>
              <w:ind w:left="210" w:leftChars="100"/>
              <w:rPr>
                <w:sz w:val="22"/>
                <w:szCs w:val="22"/>
              </w:rPr>
            </w:pPr>
            <w:r>
              <w:rPr>
                <w:rFonts w:hint="eastAsia"/>
                <w:sz w:val="22"/>
                <w:szCs w:val="22"/>
              </w:rPr>
              <w:t>组织实施“过程控制”，满足标准要求和目标，向顾客提供稳定、合格产品，满足适用的法规要求，运行有效。</w:t>
            </w:r>
          </w:p>
          <w:p>
            <w:pPr>
              <w:spacing w:line="280" w:lineRule="exact"/>
              <w:ind w:left="220" w:hanging="220" w:hangingChars="100"/>
              <w:rPr>
                <w:sz w:val="22"/>
                <w:szCs w:val="22"/>
              </w:rPr>
            </w:pPr>
          </w:p>
          <w:p>
            <w:pPr>
              <w:spacing w:line="240" w:lineRule="exact"/>
              <w:rPr>
                <w:sz w:val="22"/>
                <w:szCs w:val="22"/>
              </w:rPr>
            </w:pPr>
            <w:r>
              <w:rPr>
                <w:rFonts w:hint="eastAsia"/>
                <w:spacing w:val="-10"/>
                <w:szCs w:val="21"/>
              </w:rPr>
              <w:t>□</w:t>
            </w:r>
            <w:r>
              <w:rPr>
                <w:rFonts w:hint="eastAsia"/>
                <w:sz w:val="22"/>
                <w:szCs w:val="22"/>
              </w:rPr>
              <w:t xml:space="preserve">QMS  </w:t>
            </w:r>
            <w:r>
              <w:rPr>
                <w:rFonts w:hint="eastAsia"/>
                <w:spacing w:val="-10"/>
                <w:szCs w:val="21"/>
              </w:rPr>
              <w:sym w:font="Wingdings 2" w:char="0052"/>
            </w:r>
            <w:r>
              <w:rPr>
                <w:rFonts w:hint="eastAsia"/>
                <w:sz w:val="22"/>
                <w:szCs w:val="22"/>
              </w:rPr>
              <w:t xml:space="preserve">EMS  </w:t>
            </w:r>
            <w:r>
              <w:rPr>
                <w:rFonts w:hint="eastAsia"/>
                <w:spacing w:val="-10"/>
                <w:szCs w:val="21"/>
              </w:rPr>
              <w:t>□</w:t>
            </w:r>
            <w:r>
              <w:rPr>
                <w:rFonts w:hint="eastAsia"/>
                <w:sz w:val="22"/>
                <w:szCs w:val="22"/>
              </w:rPr>
              <w:t>OHSMS持续的符合性及运行的有效性，以及与认证范围的持续相关性和适宜性及自我完善机制等。（远程审核）</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符合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适用要求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实现预期结果的能力</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内部审核和管理评审过程</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审核目的</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达到</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rFonts w:hint="default" w:eastAsia="宋体"/>
                <w:b/>
                <w:color w:val="000000" w:themeColor="text1"/>
                <w:spacing w:val="-10"/>
                <w:sz w:val="22"/>
                <w:szCs w:val="22"/>
                <w:lang w:val="en-US" w:eastAsia="zh-CN"/>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lang w:val="en-US" w:eastAsia="zh-CN"/>
              </w:rPr>
              <w:t>,本次为远程审核，后期将安排0.5人日现场验证审核</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67456" behindDoc="1" locked="0" layoutInCell="1" allowOverlap="1">
            <wp:simplePos x="0" y="0"/>
            <wp:positionH relativeFrom="column">
              <wp:posOffset>1522730</wp:posOffset>
            </wp:positionH>
            <wp:positionV relativeFrom="paragraph">
              <wp:posOffset>64770</wp:posOffset>
            </wp:positionV>
            <wp:extent cx="969010" cy="553720"/>
            <wp:effectExtent l="0" t="0" r="8890" b="508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9010" cy="55372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r>
        <w:rPr>
          <w:b/>
          <w:color w:val="000000" w:themeColor="text1"/>
          <w:sz w:val="26"/>
          <w:szCs w:val="26"/>
        </w:rPr>
        <w:t xml:space="preserve"> </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31</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1  )个一般不符合，( 0 )个严重不符合，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0" w:firstLineChars="400"/>
        <w:rPr>
          <w:b/>
          <w:color w:val="000000" w:themeColor="text1"/>
          <w:szCs w:val="21"/>
        </w:rPr>
      </w:pPr>
      <w:r>
        <w:drawing>
          <wp:anchor distT="0" distB="0" distL="114300" distR="114300" simplePos="0" relativeHeight="251665408" behindDoc="1" locked="0" layoutInCell="1" allowOverlap="1">
            <wp:simplePos x="0" y="0"/>
            <wp:positionH relativeFrom="column">
              <wp:posOffset>779780</wp:posOffset>
            </wp:positionH>
            <wp:positionV relativeFrom="paragraph">
              <wp:posOffset>69215</wp:posOffset>
            </wp:positionV>
            <wp:extent cx="1315720" cy="75184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5720" cy="751840"/>
                    </a:xfrm>
                    <a:prstGeom prst="rect">
                      <a:avLst/>
                    </a:prstGeom>
                  </pic:spPr>
                </pic:pic>
              </a:graphicData>
            </a:graphic>
          </wp:anchor>
        </w:drawing>
      </w:r>
      <w:r>
        <w:rPr>
          <w:rFonts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sym w:font="Wingdings 2" w:char="00A3"/>
      </w:r>
      <w:r>
        <w:rPr>
          <w:rFonts w:hint="eastAsia"/>
          <w:b/>
          <w:color w:val="000000" w:themeColor="text1"/>
          <w:szCs w:val="21"/>
        </w:rPr>
        <w:t>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朱晓丽                             日期:       2020年</w:t>
      </w:r>
      <w:r>
        <w:rPr>
          <w:rFonts w:hint="eastAsia"/>
          <w:b/>
          <w:color w:val="000000" w:themeColor="text1"/>
          <w:szCs w:val="21"/>
          <w:lang w:val="en-US" w:eastAsia="zh-CN"/>
        </w:rPr>
        <w:t>6</w:t>
      </w:r>
      <w:bookmarkStart w:id="15" w:name="_GoBack"/>
      <w:bookmarkEnd w:id="15"/>
      <w:r>
        <w:rPr>
          <w:rFonts w:hint="eastAsia"/>
          <w:b/>
          <w:color w:val="000000" w:themeColor="text1"/>
          <w:szCs w:val="21"/>
        </w:rPr>
        <w:t>月</w:t>
      </w:r>
      <w:r>
        <w:rPr>
          <w:rFonts w:hint="eastAsia"/>
          <w:b/>
          <w:color w:val="000000" w:themeColor="text1"/>
          <w:szCs w:val="21"/>
          <w:lang w:val="en-US" w:eastAsia="zh-CN"/>
        </w:rPr>
        <w:t>1</w:t>
      </w:r>
      <w:r>
        <w:rPr>
          <w:rFonts w:hint="eastAsia"/>
          <w:b/>
          <w:color w:val="000000" w:themeColor="text1"/>
          <w:szCs w:val="21"/>
        </w:rPr>
        <w:t>日</w:t>
      </w:r>
    </w:p>
    <w:p>
      <w:pPr>
        <w:spacing w:line="360" w:lineRule="auto"/>
        <w:ind w:leftChars="-405" w:hanging="850" w:hangingChars="403"/>
        <w:rPr>
          <w:b/>
          <w:color w:val="000000" w:themeColor="text1"/>
        </w:rPr>
      </w:pPr>
    </w:p>
    <w:p>
      <w:pPr>
        <w:spacing w:line="360" w:lineRule="auto"/>
        <w:ind w:leftChars="-405" w:hanging="850" w:hangingChars="403"/>
        <w:rPr>
          <w:b/>
          <w:color w:val="000000" w:themeColor="text1"/>
        </w:rPr>
      </w:pPr>
    </w:p>
    <w:p>
      <w:pPr>
        <w:spacing w:line="360" w:lineRule="auto"/>
        <w:ind w:leftChars="-405" w:hanging="850" w:hangingChars="403"/>
        <w:rPr>
          <w:b/>
          <w:color w:val="000000" w:themeColor="text1"/>
        </w:rPr>
      </w:pPr>
    </w:p>
    <w:p>
      <w:pPr>
        <w:spacing w:line="360" w:lineRule="auto"/>
        <w:ind w:leftChars="-405" w:hanging="850" w:hangingChars="403"/>
        <w:rPr>
          <w:b/>
          <w:color w:val="000000" w:themeColor="text1"/>
        </w:rPr>
      </w:pP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napToGrid w:val="0"/>
        <w:spacing w:line="360" w:lineRule="auto"/>
        <w:ind w:left="202" w:leftChars="-405" w:hanging="1052" w:hangingChars="403"/>
        <w:rPr>
          <w:b/>
          <w:color w:val="000000" w:themeColor="text1"/>
          <w:sz w:val="26"/>
          <w:szCs w:val="26"/>
        </w:rPr>
      </w:pPr>
    </w:p>
    <w:p>
      <w:pPr>
        <w:snapToGrid w:val="0"/>
        <w:spacing w:line="360" w:lineRule="auto"/>
        <w:ind w:left="202" w:leftChars="-405" w:hanging="1052" w:hangingChars="403"/>
        <w:rPr>
          <w:b/>
          <w:color w:val="000000" w:themeColor="text1"/>
          <w:sz w:val="26"/>
          <w:szCs w:val="26"/>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14"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14"/>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42DB9"/>
    <w:rsid w:val="00342DB9"/>
    <w:rsid w:val="00423BD6"/>
    <w:rsid w:val="00593C29"/>
    <w:rsid w:val="00713BF5"/>
    <w:rsid w:val="00A24B2E"/>
    <w:rsid w:val="00A72CA9"/>
    <w:rsid w:val="00A7621D"/>
    <w:rsid w:val="00C46618"/>
    <w:rsid w:val="00CD215B"/>
    <w:rsid w:val="00D6469E"/>
    <w:rsid w:val="00D83B44"/>
    <w:rsid w:val="00D87122"/>
    <w:rsid w:val="00E073C2"/>
    <w:rsid w:val="00E153E8"/>
    <w:rsid w:val="00ED6E96"/>
    <w:rsid w:val="25194160"/>
    <w:rsid w:val="2C2A3F54"/>
    <w:rsid w:val="7CED5E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uiPriority w:val="99"/>
    <w:rPr>
      <w:color w:val="0000FF"/>
      <w:u w:val="single"/>
    </w:rPr>
  </w:style>
  <w:style w:type="paragraph" w:styleId="10">
    <w:name w:val="List Paragraph"/>
    <w:basedOn w:val="1"/>
    <w:qFormat/>
    <w:uiPriority w:val="99"/>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1801</Words>
  <Characters>10268</Characters>
  <Lines>85</Lines>
  <Paragraphs>24</Paragraphs>
  <TotalTime>1</TotalTime>
  <ScaleCrop>false</ScaleCrop>
  <LinksUpToDate>false</LinksUpToDate>
  <CharactersWithSpaces>12045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acer</cp:lastModifiedBy>
  <cp:lastPrinted>2019-05-13T03:19:00Z</cp:lastPrinted>
  <dcterms:modified xsi:type="dcterms:W3CDTF">2020-05-29T03:37:11Z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