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30446-2023-QEO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山东首高电气设备有限公司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赵治鑫</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Q:19.09.01,19.09.02</w:t>
            </w:r>
          </w:p>
          <w:p w:rsidR="00F9189D">
            <w:pPr>
              <w:spacing w:line="360" w:lineRule="auto"/>
              <w:jc w:val="center"/>
              <w:rPr>
                <w:b/>
                <w:szCs w:val="21"/>
              </w:rPr>
            </w:pPr>
            <w:r>
              <w:rPr>
                <w:b/>
                <w:szCs w:val="21"/>
              </w:rPr>
              <w:t>E:19.09.01,19.09.02</w:t>
            </w:r>
          </w:p>
          <w:p w:rsidR="00F9189D">
            <w:pPr>
              <w:spacing w:line="360" w:lineRule="auto"/>
              <w:jc w:val="center"/>
              <w:rPr>
                <w:b/>
                <w:szCs w:val="21"/>
              </w:rPr>
            </w:pPr>
            <w:r>
              <w:rPr>
                <w:b/>
                <w:szCs w:val="21"/>
              </w:rPr>
              <w:t>O:19.09.01,19.09.02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赵治鑫</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2024-N0QMS-1325103</w:t>
            </w:r>
          </w:p>
          <w:p w:rsidR="00F9189D">
            <w:pPr>
              <w:spacing w:line="360" w:lineRule="auto"/>
              <w:jc w:val="center"/>
              <w:rPr>
                <w:b/>
                <w:szCs w:val="21"/>
              </w:rPr>
            </w:pPr>
            <w:r>
              <w:rPr>
                <w:b/>
                <w:szCs w:val="21"/>
              </w:rPr>
              <w:t>2024-N0EMS-1325103</w:t>
            </w:r>
          </w:p>
          <w:p w:rsidR="00F9189D">
            <w:pPr>
              <w:spacing w:line="360" w:lineRule="auto"/>
              <w:jc w:val="center"/>
              <w:rPr>
                <w:b/>
                <w:szCs w:val="21"/>
              </w:rPr>
            </w:pPr>
            <w:r>
              <w:rPr>
                <w:b/>
                <w:szCs w:val="21"/>
              </w:rPr>
              <w:t>2024-N0OHSMS-1325103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2024年06月25日 上午至2024年06月26日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山东省泰安高新区南天门大街 3668 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山东省泰安高新区南天门大街 3668 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