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苏州阿土绿色食品有限公司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Q：GB/T 19001-2016idtISO 9001:2015,</w:t>
            </w:r>
            <w:r>
              <w:rPr>
                <w:rFonts w:hint="eastAsia"/>
                <w:sz w:val="22"/>
                <w:szCs w:val="22"/>
                <w:lang w:eastAsia="zh-CN"/>
              </w:rPr>
              <w:t>☑</w:t>
            </w:r>
            <w:r>
              <w:rPr>
                <w:rFonts w:hint="eastAsia"/>
                <w:sz w:val="22"/>
                <w:szCs w:val="22"/>
              </w:rPr>
              <w:t>E：GB/T 24001-2016idtISO 14001:2015,</w:t>
            </w:r>
            <w:r>
              <w:rPr>
                <w:rFonts w:hint="eastAsia"/>
                <w:sz w:val="22"/>
                <w:szCs w:val="22"/>
                <w:lang w:eastAsia="zh-CN"/>
              </w:rPr>
              <w:t>☑</w:t>
            </w:r>
            <w:r>
              <w:rPr>
                <w:rFonts w:hint="eastAsia"/>
                <w:sz w:val="22"/>
                <w:szCs w:val="22"/>
              </w:rPr>
              <w:t>O：GB/T45001—2020/ISO 45001:2018,EI：GB/T31950-2015,</w:t>
            </w:r>
            <w:r>
              <w:rPr>
                <w:rFonts w:hint="eastAsia"/>
                <w:sz w:val="22"/>
                <w:szCs w:val="22"/>
                <w:lang w:eastAsia="zh-CN"/>
              </w:rPr>
              <w:t>☑</w:t>
            </w:r>
            <w:r>
              <w:rPr>
                <w:rFonts w:hint="eastAsia"/>
                <w:sz w:val="22"/>
                <w:szCs w:val="22"/>
              </w:rPr>
              <w:t>H：GB/T27341-2009/GB14881-2013</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0225-2020-QEOEIH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r>
              <w:rPr>
                <w:rFonts w:hint="eastAsia"/>
                <w:sz w:val="22"/>
                <w:szCs w:val="22"/>
                <w:lang w:val="en-US" w:eastAsia="zh-CN"/>
              </w:rPr>
              <w:t>远程</w:t>
            </w:r>
            <w:r>
              <w:rPr>
                <w:rFonts w:hint="eastAsia"/>
                <w:sz w:val="22"/>
                <w:szCs w:val="22"/>
              </w:rPr>
              <w:t>,,O:一阶段</w:t>
            </w:r>
            <w:r>
              <w:rPr>
                <w:rFonts w:hint="eastAsia"/>
                <w:sz w:val="22"/>
                <w:szCs w:val="22"/>
                <w:lang w:val="en-US" w:eastAsia="zh-CN"/>
              </w:rPr>
              <w:t>远程</w:t>
            </w:r>
            <w:r>
              <w:rPr>
                <w:rFonts w:hint="eastAsia"/>
                <w:sz w:val="22"/>
                <w:szCs w:val="22"/>
              </w:rPr>
              <w:t>,,EI:一阶段</w:t>
            </w:r>
            <w:r>
              <w:rPr>
                <w:rFonts w:hint="eastAsia"/>
                <w:sz w:val="22"/>
                <w:szCs w:val="22"/>
                <w:lang w:val="en-US" w:eastAsia="zh-CN"/>
              </w:rPr>
              <w:t>远程</w:t>
            </w:r>
            <w:r>
              <w:rPr>
                <w:rFonts w:hint="eastAsia"/>
                <w:sz w:val="22"/>
                <w:szCs w:val="22"/>
              </w:rPr>
              <w:t>,,H:一阶段</w:t>
            </w:r>
            <w:bookmarkEnd w:id="3"/>
            <w:r>
              <w:rPr>
                <w:rFonts w:hint="eastAsia"/>
                <w:sz w:val="22"/>
                <w:szCs w:val="22"/>
                <w:lang w:val="en-US" w:eastAsia="zh-CN"/>
              </w:rPr>
              <w:t>远程</w:t>
            </w:r>
            <w:r>
              <w:rPr>
                <w:rFonts w:hint="eastAsia"/>
                <w:sz w:val="22"/>
                <w:szCs w:val="22"/>
              </w:rPr>
              <w:t>,</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p>
            <w:pPr>
              <w:snapToGrid w:val="0"/>
              <w:spacing w:line="320" w:lineRule="exact"/>
              <w:ind w:left="1309"/>
              <w:rPr>
                <w:sz w:val="22"/>
                <w:szCs w:val="22"/>
                <w:highlight w:val="yellow"/>
              </w:rPr>
            </w:pPr>
            <w:r>
              <w:rPr>
                <w:sz w:val="22"/>
                <w:szCs w:val="22"/>
                <w:highlight w:val="yellow"/>
              </w:rPr>
              <w:t>2020-N1EMS-1258213</w:t>
            </w:r>
          </w:p>
          <w:p>
            <w:pPr>
              <w:snapToGrid w:val="0"/>
              <w:spacing w:line="320" w:lineRule="exact"/>
              <w:ind w:left="1309"/>
              <w:rPr>
                <w:sz w:val="22"/>
                <w:szCs w:val="22"/>
                <w:highlight w:val="yellow"/>
              </w:rPr>
            </w:pPr>
            <w:r>
              <w:rPr>
                <w:sz w:val="22"/>
                <w:szCs w:val="22"/>
                <w:highlight w:val="yellow"/>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郝本东</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2018-N1QMS-2047774</w:t>
            </w:r>
          </w:p>
          <w:p>
            <w:pPr>
              <w:snapToGrid w:val="0"/>
              <w:spacing w:line="320" w:lineRule="exact"/>
              <w:ind w:left="1309"/>
              <w:rPr>
                <w:sz w:val="22"/>
                <w:szCs w:val="22"/>
                <w:highlight w:val="yellow"/>
              </w:rPr>
            </w:pPr>
            <w:r>
              <w:rPr>
                <w:sz w:val="22"/>
                <w:szCs w:val="22"/>
                <w:highlight w:val="yellow"/>
              </w:rPr>
              <w:t>2017-N1EMS-3047774</w:t>
            </w:r>
          </w:p>
          <w:p>
            <w:pPr>
              <w:snapToGrid w:val="0"/>
              <w:spacing w:line="320" w:lineRule="exact"/>
              <w:ind w:left="1309"/>
              <w:rPr>
                <w:sz w:val="22"/>
                <w:szCs w:val="22"/>
                <w:highlight w:val="yellow"/>
              </w:rPr>
            </w:pPr>
            <w:r>
              <w:rPr>
                <w:sz w:val="22"/>
                <w:szCs w:val="22"/>
                <w:highlight w:val="yellow"/>
              </w:rPr>
              <w:t>2018-N1HACCP-3047774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李青</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2020-N0QMS-1251569</w:t>
            </w:r>
          </w:p>
          <w:p>
            <w:pPr>
              <w:snapToGrid w:val="0"/>
              <w:spacing w:line="320" w:lineRule="exact"/>
              <w:ind w:left="1309"/>
              <w:rPr>
                <w:sz w:val="22"/>
                <w:szCs w:val="22"/>
                <w:highlight w:val="yellow"/>
              </w:rPr>
            </w:pPr>
            <w:r>
              <w:rPr>
                <w:sz w:val="22"/>
                <w:szCs w:val="22"/>
                <w:highlight w:val="yellow"/>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陈卓琦</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2019-N1QMS-2051924</w:t>
            </w:r>
          </w:p>
          <w:p>
            <w:pPr>
              <w:snapToGrid w:val="0"/>
              <w:spacing w:line="320" w:lineRule="exact"/>
              <w:ind w:left="1309"/>
              <w:rPr>
                <w:sz w:val="22"/>
                <w:szCs w:val="22"/>
                <w:highlight w:val="yellow"/>
              </w:rPr>
            </w:pPr>
            <w:r>
              <w:rPr>
                <w:sz w:val="22"/>
                <w:szCs w:val="22"/>
                <w:highlight w:val="yellow"/>
              </w:rPr>
              <w:t>2018-N0EMS-2051924</w:t>
            </w:r>
          </w:p>
          <w:p>
            <w:pPr>
              <w:snapToGrid w:val="0"/>
              <w:spacing w:line="320" w:lineRule="exact"/>
              <w:ind w:left="1309"/>
              <w:rPr>
                <w:sz w:val="22"/>
                <w:szCs w:val="22"/>
                <w:highlight w:val="yellow"/>
              </w:rPr>
            </w:pPr>
            <w:r>
              <w:rPr>
                <w:sz w:val="22"/>
                <w:szCs w:val="22"/>
                <w:highlight w:val="yellow"/>
              </w:rPr>
              <w:t>2020-N1HACCP-2051924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p>
            <w:pPr>
              <w:snapToGrid w:val="0"/>
              <w:spacing w:line="320" w:lineRule="exact"/>
              <w:ind w:left="1309"/>
              <w:rPr>
                <w:sz w:val="22"/>
                <w:szCs w:val="22"/>
                <w:highlight w:val="yellow"/>
              </w:rPr>
            </w:pPr>
            <w:r>
              <w:rPr>
                <w:sz w:val="22"/>
                <w:szCs w:val="22"/>
                <w:highlight w:val="yellow"/>
              </w:rPr>
              <w:t>2020-N0EMS-1263482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2018-N1QMS-1011923</w:t>
            </w:r>
          </w:p>
          <w:p>
            <w:pPr>
              <w:snapToGrid w:val="0"/>
              <w:spacing w:line="320" w:lineRule="exact"/>
              <w:ind w:left="1309"/>
              <w:rPr>
                <w:sz w:val="22"/>
                <w:szCs w:val="22"/>
                <w:highlight w:val="yellow"/>
              </w:rPr>
            </w:pPr>
            <w:r>
              <w:rPr>
                <w:sz w:val="22"/>
                <w:szCs w:val="22"/>
                <w:highlight w:val="yellow"/>
              </w:rPr>
              <w:t>2018-N1EMS-3011923</w:t>
            </w:r>
          </w:p>
          <w:p>
            <w:pPr>
              <w:snapToGrid w:val="0"/>
              <w:spacing w:line="320" w:lineRule="exact"/>
              <w:ind w:left="1309"/>
              <w:rPr>
                <w:sz w:val="22"/>
                <w:szCs w:val="22"/>
                <w:highlight w:val="yellow"/>
              </w:rPr>
            </w:pPr>
            <w:r>
              <w:rPr>
                <w:sz w:val="22"/>
                <w:szCs w:val="22"/>
                <w:highlight w:val="yellow"/>
              </w:rPr>
              <w:t>2017-N1OHSMS-2011923</w:t>
            </w:r>
          </w:p>
          <w:p>
            <w:pPr>
              <w:snapToGrid w:val="0"/>
              <w:spacing w:line="320" w:lineRule="exact"/>
              <w:ind w:left="1309"/>
              <w:rPr>
                <w:sz w:val="22"/>
                <w:szCs w:val="22"/>
                <w:highlight w:val="yellow"/>
              </w:rPr>
            </w:pPr>
            <w:r>
              <w:rPr>
                <w:sz w:val="22"/>
                <w:szCs w:val="22"/>
                <w:highlight w:val="yellow"/>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196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2020-05-29T03:48:01Z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