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河北唐森建设工程有限公司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10625-2024-ECEO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河北省唐山市路南区稻地镇西大夫坨村北唐柏路东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15833255817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15833255817</w:t>
            </w:r>
            <w:bookmarkStart w:id="25" w:name="_GoBack"/>
            <w:bookmarkEnd w:id="2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" w:name="体系人数"/>
            <w:r>
              <w:rPr>
                <w:sz w:val="21"/>
                <w:szCs w:val="21"/>
              </w:rPr>
              <w:t>EC:56,E:56,O:56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一阶段审核日期起始"/>
            <w:r>
              <w:rPr>
                <w:sz w:val="21"/>
                <w:szCs w:val="21"/>
              </w:rPr>
              <w:t>2024-07-05 8:00:00至2024-07-05 17:00:00</w:t>
            </w:r>
            <w:bookmarkEnd w:id="4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一阶段审核人日"/>
            <w:bookmarkEnd w:id="5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6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8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8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EC：资质范围内电力设施（承装、承修）、市政公用工程施工、建筑工程施工、建筑机电安装工程施工、建筑装饰装修工程专业承包、消防设施工程专业承包、电力工程专业承包、输变电工程专业承包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力设施（承装、承修）、市政公用工程施工、建筑工程施工、建筑机电安装工程施工、建筑装饰装修工程专业承包、消防设施工程专业承包、电力工程专业承包、输变电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设施（承装、承修）、市政公用工程施工、建筑工程施工、建筑机电安装工程施工、建筑装饰装修工程专业承包、消防设施工程专业承包、电力工程专业承包、输变电工程专业承包所涉及场所的相关职业健康安全管理活动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EC：28.02.00;28.04.01;28.04.02;28.07.01;28.07.02;28.08.05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E：28.02.00;28.04.01;28.04.02;28.07.01;28.07.02;28.08.05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O：28.02.00;28.04.01;28.04.02;28.07.01;28.07.02;28.08.05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EC:28.02.00,28.04.01,28.04.02,28.07.01,28.07.02,28.08.05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E:28.02.00,28.04.01,28.04.02,28.07.01,28.07.02,28.08.05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O:28.02.00,28.04.01,28.04.02,28.07.01,28.07.02,28.08.05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夏僧道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4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1157E7"/>
    <w:rsid w:val="78CB3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1445</Words>
  <Characters>2120</Characters>
  <Lines>11</Lines>
  <Paragraphs>3</Paragraphs>
  <TotalTime>0</TotalTime>
  <ScaleCrop>false</ScaleCrop>
  <LinksUpToDate>false</LinksUpToDate>
  <CharactersWithSpaces>2170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2024-07-01T08:51:51Z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