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0028-2019-2020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90"/>
        <w:gridCol w:w="1240"/>
        <w:gridCol w:w="1090"/>
        <w:gridCol w:w="183"/>
        <w:gridCol w:w="1397"/>
        <w:gridCol w:w="910"/>
        <w:gridCol w:w="71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</w:rPr>
              <w:t>注射用水pH值测定过程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</w:rPr>
              <w:t xml:space="preserve">）pH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asciiTheme="minorEastAsia" w:hAnsiTheme="minorEastAsia"/>
                <w:color w:val="000000" w:themeColor="text1"/>
              </w:rPr>
              <w:t>2015</w:t>
            </w:r>
            <w:r>
              <w:rPr>
                <w:rFonts w:hint="eastAsia" w:asciiTheme="minorEastAsia" w:hAnsiTheme="minorEastAsia"/>
                <w:color w:val="000000" w:themeColor="text1"/>
              </w:rPr>
              <w:t>年版药典四部0631pH测定法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="宋体"/>
                <w:color w:val="FF0000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根据5-030005《制药用水系统水质检测管理规程》要求，注射用水的pH值需控制在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6±1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pH范围内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测量pH值的最大允许误差为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pH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pStyle w:val="13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2.选择SEVEN EASY型酸度计，测量范围：0～14，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.01</w:t>
            </w:r>
            <w:r>
              <w:rPr>
                <w:rFonts w:hint="eastAsia"/>
                <w:color w:val="000000" w:themeColor="text1"/>
              </w:rPr>
              <w:t>级</w:t>
            </w:r>
            <w:r>
              <w:rPr>
                <w:color w:val="000000" w:themeColor="text1"/>
              </w:rPr>
              <w:t>pH</w:t>
            </w:r>
            <w:r>
              <w:rPr>
                <w:rFonts w:hint="eastAsia"/>
                <w:color w:val="000000" w:themeColor="text1"/>
              </w:rPr>
              <w:t>计的示值误差为±0.02</w:t>
            </w:r>
            <w:r>
              <w:rPr>
                <w:color w:val="000000" w:themeColor="text1"/>
              </w:rPr>
              <w:t xml:space="preserve"> pH</w:t>
            </w:r>
            <w:r>
              <w:rPr>
                <w:rFonts w:hint="eastAsia" w:asciiTheme="minorEastAsia" w:hAnsiTheme="minorEastAsia"/>
                <w:color w:val="000000" w:themeColor="text1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61" w:type="dxa"/>
            <w:vMerge w:val="continue"/>
          </w:tcPr>
          <w:p/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pH测定仪（</w:t>
            </w:r>
            <w:r>
              <w:rPr>
                <w:rFonts w:hint="eastAsia" w:ascii="宋体" w:hAnsi="宋体" w:eastAsia="宋体" w:cs="宋体"/>
                <w:color w:val="000000" w:themeColor="text1"/>
                <w:lang w:val="zh-CN"/>
              </w:rPr>
              <w:t>1229485148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）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zh-CN"/>
              </w:rPr>
              <w:t>WH-084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±0.02pH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900586292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24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24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根据5-030005《制药用水系统水质检测管理规程》要求，注射用水的pH值需控制在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6±1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pH范围内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编号：</w:t>
            </w:r>
            <w:r>
              <w:rPr>
                <w:rFonts w:hint="eastAsia" w:ascii="宋体" w:hAnsi="宋体" w:eastAsia="宋体" w:cs="宋体"/>
                <w:lang w:eastAsia="zh-CN"/>
              </w:rPr>
              <w:t>1229485148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p</w:t>
            </w:r>
            <w:r>
              <w:rPr>
                <w:rFonts w:hint="eastAsia" w:ascii="宋体" w:hAnsi="宋体" w:eastAsia="宋体" w:cs="宋体"/>
                <w:lang w:val="zh-CN"/>
              </w:rPr>
              <w:t>H测定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仪经</w:t>
            </w: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12检定为</w:t>
            </w:r>
            <w:r>
              <w:rPr>
                <w:rFonts w:hint="eastAsia" w:ascii="宋体" w:hAnsi="宋体" w:eastAsia="宋体" w:cs="宋体"/>
              </w:rPr>
              <w:t>0.01级示值误差为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±0.02pH，</w:t>
            </w:r>
            <w:r>
              <w:rPr>
                <w:rFonts w:hint="eastAsia" w:ascii="宋体" w:hAnsi="宋体" w:eastAsia="宋体" w:cs="宋体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135890</wp:posOffset>
                  </wp:positionV>
                  <wp:extent cx="325120" cy="248285"/>
                  <wp:effectExtent l="0" t="0" r="5080" b="5715"/>
                  <wp:wrapNone/>
                  <wp:docPr id="67" name="图片 67" descr="fcb53b94dd93bccdb4c6266d9e17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fcb53b94dd93bccdb4c6266d9e17b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9931" t="9542" r="20619" b="70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135890</wp:posOffset>
                  </wp:positionV>
                  <wp:extent cx="278765" cy="356235"/>
                  <wp:effectExtent l="0" t="0" r="12065" b="635"/>
                  <wp:wrapNone/>
                  <wp:docPr id="44" name="图片 44" descr="55b056e222cdfbffb12cc6acce1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55b056e222cdfbffb12cc6acce1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87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>
            <w:pPr>
              <w:rPr>
                <w:szCs w:val="21"/>
              </w:rPr>
            </w:pPr>
            <w:bookmarkStart w:id="1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5420416" behindDoc="0" locked="0" layoutInCell="1" allowOverlap="1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11430</wp:posOffset>
                  </wp:positionV>
                  <wp:extent cx="596900" cy="444500"/>
                  <wp:effectExtent l="0" t="0" r="0" b="0"/>
                  <wp:wrapNone/>
                  <wp:docPr id="68" name="图片 68" descr="fcb53b94dd93bccdb4c6266d9e17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fcb53b94dd93bccdb4c6266d9e17b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952" t="41605" r="21443" b="37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92578"/>
    <w:rsid w:val="15784BBC"/>
    <w:rsid w:val="29161DF0"/>
    <w:rsid w:val="2A3C667B"/>
    <w:rsid w:val="36843072"/>
    <w:rsid w:val="5292581D"/>
    <w:rsid w:val="5FB27844"/>
    <w:rsid w:val="6C5459CD"/>
    <w:rsid w:val="7FDF3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2020-06-18T14:16:00Z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