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177"/>
        <w:gridCol w:w="65"/>
        <w:gridCol w:w="75"/>
        <w:gridCol w:w="101"/>
        <w:gridCol w:w="589"/>
        <w:gridCol w:w="261"/>
        <w:gridCol w:w="429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海珀(滁州)材料科技有限公司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安徽省滁州市镇江路5号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陈尚英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0550-3788877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239400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</w:rPr>
              <w:t>王仁义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0213-2020-Q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光电材料、半导体、光伏电子产业的设备维修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19.16.00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2020年06月15日 下午至2020年06月16日 下午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4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2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45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19.16.00</w:t>
            </w:r>
          </w:p>
        </w:tc>
        <w:tc>
          <w:tcPr>
            <w:tcW w:w="152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drawing>
                <wp:inline distT="0" distB="0" distL="114300" distR="114300">
                  <wp:extent cx="1033145" cy="556895"/>
                  <wp:effectExtent l="0" t="0" r="8255" b="190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15011335853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2020.6.14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pPr w:leftFromText="181" w:rightFromText="181" w:vertAnchor="text" w:horzAnchor="margin" w:tblpY="126"/>
        <w:tblW w:w="107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06"/>
        <w:gridCol w:w="1620"/>
        <w:gridCol w:w="62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49" w:hRule="atLeast"/>
        </w:trPr>
        <w:tc>
          <w:tcPr>
            <w:tcW w:w="19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90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审核员代码</w:t>
            </w:r>
          </w:p>
        </w:tc>
        <w:tc>
          <w:tcPr>
            <w:tcW w:w="16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2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</w:t>
            </w:r>
            <w:r>
              <w:rPr>
                <w:rFonts w:ascii="宋体" w:hAnsi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活动</w:t>
            </w:r>
            <w:r>
              <w:rPr>
                <w:rFonts w:ascii="宋体" w:hAnsi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条款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7" w:hRule="atLeast"/>
        </w:trPr>
        <w:tc>
          <w:tcPr>
            <w:tcW w:w="19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>
            <w:pPr>
              <w:ind w:firstLine="315" w:firstLineChars="1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>
            <w:pPr>
              <w:ind w:firstLine="315" w:firstLineChars="1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14:30-16:00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11:00-16:30</w:t>
            </w: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12:00-12：30午餐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90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ind w:firstLine="210" w:firstLineChars="10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A</w:t>
            </w:r>
          </w:p>
          <w:p>
            <w:pPr>
              <w:ind w:firstLine="210" w:firstLineChars="10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A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各部门负责人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办公室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供销部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项目部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各部门负责人</w:t>
            </w:r>
          </w:p>
        </w:tc>
        <w:tc>
          <w:tcPr>
            <w:tcW w:w="622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微信</w:t>
            </w:r>
            <w:r>
              <w:rPr>
                <w:rFonts w:hint="eastAsia" w:ascii="宋体" w:hAnsi="宋体"/>
                <w:sz w:val="21"/>
                <w:szCs w:val="21"/>
              </w:rPr>
              <w:t>首次会议（公司总经理、中层以上管理人员参加）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微信</w:t>
            </w:r>
            <w:r>
              <w:rPr>
                <w:rFonts w:ascii="宋体" w:hAnsi="宋体"/>
                <w:sz w:val="21"/>
                <w:szCs w:val="21"/>
              </w:rPr>
              <w:t>现场巡视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高管理者，体系主管部门负责人：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资质情况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Q:4.1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4.4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5.1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5.3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6.1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6.3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7.1.1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7.4.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，9.1.1 </w:t>
            </w:r>
            <w:r>
              <w:rPr>
                <w:rFonts w:ascii="宋体" w:hAnsi="宋体"/>
                <w:sz w:val="21"/>
                <w:szCs w:val="21"/>
              </w:rPr>
              <w:t xml:space="preserve"> 9.3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10.1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10.3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部门职责和权限；目标实现情况；部门职责的落实，人员聘用，组织知识、培训，能力、意识的培养；企业知识管理的方法、措施及效果；沟通方式和内容，形成文件的信息；内部审核实施及有效性； 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Q:5.3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6.2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 w:cs="Tahoma"/>
                <w:sz w:val="21"/>
                <w:szCs w:val="21"/>
              </w:rPr>
              <w:t xml:space="preserve">7.1.2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7.1.6  7</w:t>
            </w:r>
            <w:r>
              <w:rPr>
                <w:rFonts w:ascii="宋体" w:hAnsi="宋体"/>
                <w:sz w:val="21"/>
                <w:szCs w:val="21"/>
              </w:rPr>
              <w:t>.2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ascii="宋体" w:hAnsi="宋体"/>
                <w:sz w:val="21"/>
                <w:szCs w:val="21"/>
              </w:rPr>
              <w:t>7.5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， </w:t>
            </w:r>
            <w:r>
              <w:rPr>
                <w:rFonts w:ascii="宋体" w:hAnsi="宋体"/>
                <w:sz w:val="21"/>
                <w:szCs w:val="21"/>
              </w:rPr>
              <w:t>9.2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职责和权限；分解到本部门目标实现情况；</w:t>
            </w:r>
            <w:r>
              <w:rPr>
                <w:rFonts w:hint="eastAsia" w:ascii="宋体" w:hAnsi="宋体" w:cs="宋体"/>
                <w:sz w:val="21"/>
                <w:szCs w:val="21"/>
              </w:rPr>
              <w:t>与产品和服务有关要求的确定</w:t>
            </w:r>
            <w:r>
              <w:rPr>
                <w:rFonts w:hint="eastAsia" w:ascii="宋体" w:hAnsi="宋体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</w:rPr>
              <w:t>顾客满意、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与外部供方有关的过程；顾客或外部供方的财产  交付后活动</w:t>
            </w:r>
          </w:p>
          <w:p>
            <w:pPr>
              <w:rPr>
                <w:rFonts w:hint="eastAsia" w:ascii="宋体" w:hAnsi="宋体" w:cs="Tahoma"/>
                <w:sz w:val="21"/>
                <w:szCs w:val="21"/>
              </w:rPr>
            </w:pPr>
            <w:r>
              <w:rPr>
                <w:rFonts w:ascii="宋体" w:hAnsi="宋体" w:cs="Tahoma"/>
                <w:sz w:val="21"/>
                <w:szCs w:val="21"/>
              </w:rPr>
              <w:t>Q:5.3</w:t>
            </w:r>
            <w:r>
              <w:rPr>
                <w:rFonts w:hint="eastAsia" w:ascii="宋体" w:hAnsi="宋体" w:cs="Tahoma"/>
                <w:sz w:val="21"/>
                <w:szCs w:val="21"/>
              </w:rPr>
              <w:t>，</w:t>
            </w:r>
            <w:r>
              <w:rPr>
                <w:rFonts w:ascii="宋体" w:hAnsi="宋体" w:cs="Tahoma"/>
                <w:sz w:val="21"/>
                <w:szCs w:val="21"/>
              </w:rPr>
              <w:t>6.2</w:t>
            </w:r>
            <w:r>
              <w:rPr>
                <w:rFonts w:hint="eastAsia" w:ascii="宋体" w:hAnsi="宋体" w:cs="Tahoma"/>
                <w:sz w:val="21"/>
                <w:szCs w:val="21"/>
              </w:rPr>
              <w:t xml:space="preserve">， 8.2 </w:t>
            </w:r>
            <w:r>
              <w:rPr>
                <w:rFonts w:hint="eastAsia" w:ascii="宋体" w:hAnsi="宋体" w:cs="Tahom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Tahoma"/>
                <w:sz w:val="21"/>
                <w:szCs w:val="21"/>
              </w:rPr>
              <w:t xml:space="preserve">8.4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8.5.5  8.5.3 </w:t>
            </w:r>
            <w:r>
              <w:rPr>
                <w:rFonts w:hint="eastAsia" w:ascii="宋体" w:hAnsi="宋体" w:cs="Tahoma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9.1.2  </w:t>
            </w:r>
          </w:p>
          <w:p>
            <w:pPr>
              <w:rPr>
                <w:rFonts w:hint="eastAsia" w:ascii="宋体" w:hAnsi="宋体" w:cs="Tahoma"/>
                <w:sz w:val="21"/>
                <w:szCs w:val="21"/>
              </w:rPr>
            </w:pPr>
          </w:p>
          <w:p>
            <w:pPr>
              <w:rPr>
                <w:rFonts w:hint="eastAsia" w:ascii="宋体" w:hAnsi="宋体" w:cs="Tahoma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职责和权限；分解到本部门目标实现情况；基础设施配置与管理；过程运行环境</w:t>
            </w:r>
            <w:bookmarkStart w:id="17" w:name="_GoBack"/>
            <w:bookmarkEnd w:id="17"/>
            <w:r>
              <w:rPr>
                <w:rFonts w:hint="eastAsia" w:ascii="宋体" w:hAnsi="宋体"/>
                <w:sz w:val="21"/>
                <w:szCs w:val="21"/>
              </w:rPr>
              <w:t>管理；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生产和服务提供、标识和可追溯性管理；更改控制、设计开发 </w:t>
            </w:r>
            <w:r>
              <w:rPr>
                <w:rFonts w:hint="eastAsia" w:ascii="宋体" w:hAnsi="宋体" w:cs="宋体"/>
                <w:sz w:val="21"/>
                <w:szCs w:val="21"/>
              </w:rPr>
              <w:t>供应的产品和服务的控制 总则；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监视和测量设备；产品和服务的放行；不合格输出的控制、纠正措施、分析与评价</w:t>
            </w:r>
          </w:p>
          <w:p>
            <w:pPr>
              <w:rPr>
                <w:rFonts w:hint="eastAsia" w:ascii="宋体" w:hAnsi="宋体" w:cs="Tahoma"/>
                <w:sz w:val="21"/>
                <w:szCs w:val="21"/>
              </w:rPr>
            </w:pPr>
            <w:r>
              <w:rPr>
                <w:rFonts w:ascii="宋体" w:hAnsi="宋体" w:cs="Tahoma"/>
                <w:sz w:val="21"/>
                <w:szCs w:val="21"/>
              </w:rPr>
              <w:t>Q:5.3</w:t>
            </w:r>
            <w:r>
              <w:rPr>
                <w:rFonts w:hint="eastAsia" w:ascii="宋体" w:hAnsi="宋体" w:cs="Tahoma"/>
                <w:sz w:val="21"/>
                <w:szCs w:val="21"/>
              </w:rPr>
              <w:t>，</w:t>
            </w:r>
            <w:r>
              <w:rPr>
                <w:rFonts w:ascii="宋体" w:hAnsi="宋体" w:cs="Tahoma"/>
                <w:sz w:val="21"/>
                <w:szCs w:val="21"/>
              </w:rPr>
              <w:t>6.2</w:t>
            </w:r>
            <w:r>
              <w:rPr>
                <w:rFonts w:hint="eastAsia" w:ascii="宋体" w:hAnsi="宋体" w:cs="Tahoma"/>
                <w:sz w:val="21"/>
                <w:szCs w:val="21"/>
              </w:rPr>
              <w:t>，</w:t>
            </w:r>
            <w:r>
              <w:rPr>
                <w:rFonts w:hint="eastAsia" w:ascii="宋体" w:hAnsi="宋体" w:cs="Tahoma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宋体" w:hAnsi="宋体" w:cs="Tahoma"/>
                <w:sz w:val="21"/>
                <w:szCs w:val="21"/>
              </w:rPr>
              <w:t>7.1.3</w:t>
            </w:r>
            <w:r>
              <w:rPr>
                <w:rFonts w:hint="eastAsia" w:ascii="宋体" w:hAnsi="宋体" w:cs="Tahoma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7.1.4 </w:t>
            </w:r>
            <w:r>
              <w:rPr>
                <w:rFonts w:hint="eastAsia" w:ascii="宋体" w:hAnsi="宋体" w:cs="Tahoma"/>
                <w:sz w:val="21"/>
                <w:szCs w:val="21"/>
              </w:rPr>
              <w:t xml:space="preserve">7.1.5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Tahoma"/>
                <w:sz w:val="21"/>
                <w:szCs w:val="21"/>
              </w:rPr>
              <w:t xml:space="preserve">8.1  8.3  8.5 </w:t>
            </w:r>
            <w:r>
              <w:rPr>
                <w:rFonts w:hint="eastAsia" w:ascii="宋体" w:hAnsi="宋体" w:cs="Tahom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Tahoma"/>
                <w:sz w:val="21"/>
                <w:szCs w:val="21"/>
              </w:rPr>
              <w:t xml:space="preserve">8.6 8.7  </w:t>
            </w:r>
            <w:r>
              <w:rPr>
                <w:rFonts w:hint="eastAsia" w:ascii="宋体" w:hAnsi="宋体"/>
                <w:sz w:val="21"/>
                <w:szCs w:val="21"/>
              </w:rPr>
              <w:t>9.1.3 10.2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微信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与受审核方沟通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末次会议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pStyle w:val="9"/>
        <w:numPr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1B6CDD"/>
    <w:rsid w:val="04F71E0C"/>
    <w:rsid w:val="05767C39"/>
    <w:rsid w:val="0BE44692"/>
    <w:rsid w:val="13364CEE"/>
    <w:rsid w:val="1411021C"/>
    <w:rsid w:val="18000B6C"/>
    <w:rsid w:val="1A261A06"/>
    <w:rsid w:val="207D5E9C"/>
    <w:rsid w:val="22DF445A"/>
    <w:rsid w:val="34EB3950"/>
    <w:rsid w:val="36D33377"/>
    <w:rsid w:val="39DD35FB"/>
    <w:rsid w:val="4B877F76"/>
    <w:rsid w:val="4DB04470"/>
    <w:rsid w:val="5738538B"/>
    <w:rsid w:val="577A7947"/>
    <w:rsid w:val="58A362A7"/>
    <w:rsid w:val="59911609"/>
    <w:rsid w:val="5F903AA1"/>
    <w:rsid w:val="60F3456C"/>
    <w:rsid w:val="65CC3C7E"/>
    <w:rsid w:val="6C794B8C"/>
    <w:rsid w:val="75394BDF"/>
    <w:rsid w:val="754E22DB"/>
    <w:rsid w:val="7BE362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acer</cp:lastModifiedBy>
  <dcterms:modified xsi:type="dcterms:W3CDTF">2020-06-15T01:29:44Z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