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宝鸡南铭钛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6日 上午至2024年06月1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唐小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