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陕西大雄家具制造有限公司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10593-2024-SD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蓝田县华胥镇西北家具工业园聚财路东段8号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乔秀鑫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蓝田县华胥镇西北家具工业园聚财路东段8号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乔秀鑫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27922-2011《商品售后服务评价体系》、 ISC-JSGF-05《商品售后绿色服务认证技术规范》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人造板类家具、实木类家具、钢木家具、软体家具（办公、酒店、教学家具）的生产、销售和办公用品的销售所涉及的商品售后绿色服务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31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