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0221-2020-H</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南京田果农业科技有限公司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CIV-4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危害分析与关键控制点体系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南京田果农业科技有限公司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南京市溧水区白马镇白马村草屋里</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南京市溧水区白马镇白马村草屋里</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田金树</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13276650518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田金树</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田金树</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饮料（果蔬汁类及其饮料）的生产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CIV-4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