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安徽鑫宏机械有限公司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r>
        <w:rPr>
          <w:rFonts w:hint="eastAsia"/>
          <w:b/>
          <w:color w:val="000000" w:themeColor="text1"/>
          <w:sz w:val="22"/>
          <w:szCs w:val="22"/>
        </w:rPr>
        <w:t>Anhui xinhong machinery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淮南市田家庵区安成经济开发区27号</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232038</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(英文)：No.27, ancheng economic development zone, tianjia 'an district, huainan city</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淮南市田家庵区安成经济开发区27号</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232038</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(英文)：No.27, ancheng economic development zone, tianjia 'an district, huainan city</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9134040079010417X5</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1865541777</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刘奎新</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孙同昂</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92</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4" w:name="审核范围"/>
      <w:r>
        <w:rPr>
          <w:rFonts w:hint="eastAsia"/>
          <w:b/>
          <w:color w:val="000000" w:themeColor="text1"/>
          <w:sz w:val="22"/>
          <w:szCs w:val="22"/>
        </w:rPr>
        <w:t>机械加工（工矿配件的熔模铸造）</w:t>
      </w:r>
      <w:bookmarkEnd w:id="14"/>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Mechanical processing</w:t>
      </w:r>
      <w:r>
        <w:rPr>
          <w:rFonts w:hint="eastAsia"/>
          <w:b/>
          <w:color w:val="000000" w:themeColor="text1"/>
          <w:sz w:val="22"/>
          <w:szCs w:val="22"/>
          <w:lang w:eastAsia="zh-CN"/>
        </w:rPr>
        <w:t>（Investment casting of industrial and mineral fittings）</w:t>
      </w:r>
    </w:p>
    <w:p>
      <w:pPr>
        <w:pStyle w:val="2"/>
        <w:spacing w:line="360" w:lineRule="exact"/>
        <w:ind w:firstLine="0"/>
        <w:rPr>
          <w:b/>
          <w:color w:val="000000" w:themeColor="text1"/>
          <w:sz w:val="22"/>
          <w:szCs w:val="22"/>
        </w:rPr>
      </w:pPr>
      <w:r>
        <w:rPr>
          <w:rFonts w:hint="default" w:eastAsia="宋体"/>
          <w:sz w:val="21"/>
          <w:szCs w:val="21"/>
          <w:lang w:val="en-US" w:eastAsia="zh-CN"/>
        </w:rPr>
        <w:drawing>
          <wp:anchor distT="0" distB="0" distL="114300" distR="114300" simplePos="0" relativeHeight="251664384" behindDoc="0" locked="0" layoutInCell="1" allowOverlap="1">
            <wp:simplePos x="0" y="0"/>
            <wp:positionH relativeFrom="column">
              <wp:posOffset>4261485</wp:posOffset>
            </wp:positionH>
            <wp:positionV relativeFrom="paragraph">
              <wp:posOffset>176530</wp:posOffset>
            </wp:positionV>
            <wp:extent cx="514350" cy="371475"/>
            <wp:effectExtent l="0" t="0" r="0" b="9525"/>
            <wp:wrapNone/>
            <wp:docPr id="4"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585441541"/>
                    <pic:cNvPicPr>
                      <a:picLocks noChangeAspect="1"/>
                    </pic:cNvPicPr>
                  </pic:nvPicPr>
                  <pic:blipFill>
                    <a:blip r:embed="rId10"/>
                    <a:stretch>
                      <a:fillRect/>
                    </a:stretch>
                  </pic:blipFill>
                  <pic:spPr>
                    <a:xfrm>
                      <a:off x="0" y="0"/>
                      <a:ext cx="514350" cy="371475"/>
                    </a:xfrm>
                    <a:prstGeom prst="rect">
                      <a:avLst/>
                    </a:prstGeom>
                    <a:noFill/>
                    <a:ln>
                      <a:noFill/>
                    </a:ln>
                  </pic:spPr>
                </pic:pic>
              </a:graphicData>
            </a:graphic>
          </wp:anchor>
        </w:drawing>
      </w: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2020-05-23</w:t>
      </w:r>
      <w:bookmarkStart w:id="15" w:name="_GoBack"/>
      <w:bookmarkEnd w:id="15"/>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84B43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2020-05-22T16:21:58Z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