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20404-2024-F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湖州浙北现代农业有限公司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91330503MA2D4YMB7A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湖州浙北现代农业有限公司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浙江省湖州市南浔区旧馆街道织菱路1号 （自主申报）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浙江省湖州市南浔区旧馆街道织菱路1号 （自主申报）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位于浙江省湖州市南浔区日馆街道织菱路1号(自主申报)湖州浙北农业有限公司的果蔬销售所涉及的食品安全管理。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湖州浙北现代农业有限公司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浙江省湖州市南浔区旧馆街道织菱路1号 （自主申报）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浙江省湖州市南浔区旧馆街道织菱路1号 （自主申报）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位于浙江省湖州市南浔区日馆街道织菱路1号(自主申报)湖州浙北农业有限公司的果蔬销售所涉及的食品安全管理。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