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合肥睿卡信息科技有限公司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0439-2022-Q-2024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2024年06月17日 上午至2024年06月17日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合肥睿卡信息科技有限公司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