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10390-2023-QEO-2024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江西恒金智能科技有限公司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91360982MA360H4H9U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江西恒金智能科技有限公司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江西省宜春市樟树市盐城大道与共和东路交叉路口南侧（锦绣江南）19-10号店面(自主承诺）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江西省宜春市樟树市盐城大道与共和东路交叉路口南侧( 锦绣江南) 19-10号店面</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rsidR="00114DAF">
            <w:pPr>
              <w:snapToGrid w:val="0"/>
              <w:spacing w:line="0" w:lineRule="atLeast"/>
              <w:jc w:val="left"/>
              <w:rPr>
                <w:sz w:val="21"/>
                <w:szCs w:val="21"/>
                <w:lang w:val="en-GB"/>
              </w:rPr>
            </w:pPr>
            <w:r>
              <w:rPr>
                <w:sz w:val="21"/>
                <w:szCs w:val="21"/>
                <w:lang w:val="en-GB"/>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rsidR="00114DAF">
            <w:pPr>
              <w:snapToGrid w:val="0"/>
              <w:spacing w:line="0" w:lineRule="atLeast"/>
              <w:jc w:val="left"/>
              <w:rPr>
                <w:sz w:val="21"/>
                <w:szCs w:val="21"/>
                <w:lang w:val="en-GB"/>
              </w:rPr>
            </w:pPr>
            <w:r>
              <w:rPr>
                <w:sz w:val="21"/>
                <w:szCs w:val="21"/>
                <w:lang w:val="en-GB"/>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江西恒金智能科技有限公司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江西省宜春市樟树市盐城大道与共和东路交叉路口南侧（锦绣江南）19-10号店面(自主承诺）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江西省宜春市樟树市药都科技产业园金属区雷新路88号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rsidR="00114DAF">
            <w:pPr>
              <w:snapToGrid w:val="0"/>
              <w:spacing w:line="0" w:lineRule="atLeast"/>
              <w:jc w:val="left"/>
              <w:rPr>
                <w:sz w:val="21"/>
                <w:szCs w:val="21"/>
                <w:lang w:val="en-GB"/>
              </w:rPr>
            </w:pPr>
            <w:r>
              <w:rPr>
                <w:sz w:val="21"/>
                <w:szCs w:val="21"/>
                <w:lang w:val="en-GB"/>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rsidR="00114DAF">
            <w:pPr>
              <w:snapToGrid w:val="0"/>
              <w:spacing w:line="0" w:lineRule="atLeast"/>
              <w:jc w:val="left"/>
              <w:rPr>
                <w:sz w:val="21"/>
                <w:szCs w:val="21"/>
                <w:lang w:val="en-GB"/>
              </w:rPr>
            </w:pPr>
            <w:r>
              <w:rPr>
                <w:sz w:val="21"/>
                <w:szCs w:val="21"/>
                <w:lang w:val="en-GB"/>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