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武汉银采天纸业股份有限公司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吴维新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武汉银采天纸业股份有限公司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杜芬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ISC-2021-1041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