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r>
        <w:rPr>
          <w:sz w:val="21"/>
          <w:szCs w:val="21"/>
        </w:rPr>
        <w:t>0</w:t>
      </w:r>
      <w:r>
        <w:rPr>
          <w:rFonts w:hint="eastAsia"/>
          <w:sz w:val="21"/>
          <w:szCs w:val="21"/>
          <w:lang w:val="en-US" w:eastAsia="zh-CN"/>
        </w:rPr>
        <w:t>377</w:t>
      </w:r>
      <w:r>
        <w:rPr>
          <w:rFonts w:hint="eastAsia"/>
          <w:sz w:val="21"/>
          <w:szCs w:val="21"/>
        </w:rPr>
        <w:t>-2019-QEO</w:t>
      </w:r>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sz w:val="28"/>
          <w:szCs w:val="28"/>
          <w:lang w:eastAsia="zh-CN"/>
        </w:rPr>
        <w:t>河北博利美防腐保温工程有限公司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23"/>
        <w:gridCol w:w="7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7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7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23" w:type="dxa"/>
            <w:vAlign w:val="center"/>
          </w:tcPr>
          <w:p>
            <w:pPr>
              <w:rPr>
                <w:b/>
                <w:color w:val="000000" w:themeColor="text1"/>
                <w:sz w:val="20"/>
                <w:szCs w:val="20"/>
              </w:rPr>
            </w:pPr>
            <w:r>
              <w:rPr>
                <w:rFonts w:hint="eastAsia"/>
                <w:b/>
                <w:color w:val="000000" w:themeColor="text1"/>
                <w:sz w:val="20"/>
                <w:szCs w:val="20"/>
              </w:rPr>
              <w:t>邮箱</w:t>
            </w:r>
          </w:p>
        </w:tc>
        <w:tc>
          <w:tcPr>
            <w:tcW w:w="23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36"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75"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吉洁</w:t>
            </w:r>
          </w:p>
        </w:tc>
        <w:tc>
          <w:tcPr>
            <w:tcW w:w="992" w:type="dxa"/>
            <w:vAlign w:val="center"/>
          </w:tcPr>
          <w:p>
            <w:pPr>
              <w:spacing w:line="240" w:lineRule="exact"/>
              <w:rPr>
                <w:b/>
                <w:color w:val="000000" w:themeColor="text1"/>
                <w:sz w:val="20"/>
                <w:szCs w:val="20"/>
              </w:rPr>
            </w:pPr>
            <w:r>
              <w:rPr>
                <w:rFonts w:hint="eastAsia"/>
                <w:sz w:val="18"/>
                <w:szCs w:val="18"/>
                <w:lang w:val="en-US" w:eastAsia="zh-CN"/>
              </w:rPr>
              <w:t>组长</w:t>
            </w:r>
          </w:p>
        </w:tc>
        <w:tc>
          <w:tcPr>
            <w:tcW w:w="1216" w:type="dxa"/>
            <w:vAlign w:val="center"/>
          </w:tcPr>
          <w:p>
            <w:pPr>
              <w:spacing w:line="240" w:lineRule="exact"/>
              <w:jc w:val="center"/>
              <w:rPr>
                <w:b/>
                <w:color w:val="000000" w:themeColor="text1"/>
                <w:sz w:val="20"/>
                <w:szCs w:val="20"/>
              </w:rPr>
            </w:pPr>
            <w:r>
              <w:rPr>
                <w:rFonts w:hint="eastAsia"/>
                <w:sz w:val="18"/>
                <w:szCs w:val="18"/>
              </w:rPr>
              <w:t>女</w:t>
            </w:r>
          </w:p>
        </w:tc>
        <w:tc>
          <w:tcPr>
            <w:tcW w:w="3436" w:type="dxa"/>
            <w:gridSpan w:val="3"/>
            <w:vAlign w:val="top"/>
          </w:tcPr>
          <w:p>
            <w:pPr>
              <w:spacing w:line="240" w:lineRule="exact"/>
              <w:rPr>
                <w:rFonts w:hint="eastAsia"/>
                <w:sz w:val="18"/>
                <w:szCs w:val="18"/>
              </w:rPr>
            </w:pPr>
            <w:r>
              <w:rPr>
                <w:sz w:val="18"/>
                <w:szCs w:val="18"/>
              </w:rPr>
              <w:t>2016-N1QMS-2022240</w:t>
            </w:r>
          </w:p>
          <w:p>
            <w:pPr>
              <w:spacing w:line="240" w:lineRule="exact"/>
              <w:rPr>
                <w:rFonts w:hint="eastAsia"/>
                <w:sz w:val="18"/>
                <w:szCs w:val="18"/>
              </w:rPr>
            </w:pPr>
            <w:r>
              <w:rPr>
                <w:sz w:val="18"/>
                <w:szCs w:val="18"/>
              </w:rPr>
              <w:t>2016-N1EMS-2022240</w:t>
            </w:r>
          </w:p>
          <w:p>
            <w:pPr>
              <w:spacing w:line="240" w:lineRule="exact"/>
              <w:rPr>
                <w:b/>
                <w:color w:val="000000" w:themeColor="text1"/>
                <w:sz w:val="20"/>
                <w:szCs w:val="20"/>
              </w:rPr>
            </w:pPr>
            <w:r>
              <w:rPr>
                <w:sz w:val="18"/>
                <w:szCs w:val="18"/>
              </w:rPr>
              <w:t>2017-N1OHSMS-2022240</w:t>
            </w:r>
          </w:p>
        </w:tc>
        <w:tc>
          <w:tcPr>
            <w:tcW w:w="2375" w:type="dxa"/>
            <w:gridSpan w:val="2"/>
            <w:vAlign w:val="center"/>
          </w:tcPr>
          <w:p>
            <w:pPr>
              <w:spacing w:line="240" w:lineRule="exact"/>
              <w:rPr>
                <w:b/>
                <w:color w:val="000000" w:themeColor="text1"/>
                <w:sz w:val="20"/>
                <w:szCs w:val="20"/>
              </w:rPr>
            </w:pPr>
            <w:r>
              <w:rPr>
                <w:b/>
                <w:color w:val="000000"/>
                <w:sz w:val="20"/>
                <w:szCs w:val="20"/>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36" w:type="dxa"/>
            <w:gridSpan w:val="3"/>
            <w:vAlign w:val="center"/>
          </w:tcPr>
          <w:p>
            <w:pPr>
              <w:rPr>
                <w:b/>
                <w:color w:val="000000" w:themeColor="text1"/>
                <w:sz w:val="20"/>
                <w:szCs w:val="20"/>
              </w:rPr>
            </w:pPr>
            <w:r>
              <w:rPr>
                <w:rFonts w:hint="eastAsia"/>
                <w:b/>
                <w:color w:val="000000" w:themeColor="text1"/>
                <w:sz w:val="20"/>
                <w:szCs w:val="20"/>
              </w:rPr>
              <w:t>工作单位</w:t>
            </w:r>
          </w:p>
        </w:tc>
        <w:tc>
          <w:tcPr>
            <w:tcW w:w="2375"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left"/>
              <w:rPr>
                <w:b w:val="0"/>
                <w:bCs w:val="0"/>
                <w:color w:val="000000" w:themeColor="text1"/>
                <w:sz w:val="21"/>
                <w:szCs w:val="21"/>
              </w:rPr>
            </w:pPr>
            <w:r>
              <w:rPr>
                <w:rFonts w:hint="eastAsia"/>
                <w:b w:val="0"/>
                <w:bCs w:val="0"/>
                <w:sz w:val="21"/>
                <w:szCs w:val="21"/>
                <w:lang w:val="en-US" w:eastAsia="zh-CN"/>
              </w:rPr>
              <w:t>苏学敏</w:t>
            </w:r>
          </w:p>
        </w:tc>
        <w:tc>
          <w:tcPr>
            <w:tcW w:w="992" w:type="dxa"/>
            <w:vAlign w:val="center"/>
          </w:tcPr>
          <w:p>
            <w:pPr>
              <w:spacing w:line="240" w:lineRule="exact"/>
              <w:jc w:val="left"/>
              <w:rPr>
                <w:b w:val="0"/>
                <w:bCs w:val="0"/>
                <w:color w:val="000000" w:themeColor="text1"/>
                <w:sz w:val="21"/>
                <w:szCs w:val="21"/>
              </w:rPr>
            </w:pPr>
            <w:r>
              <w:rPr>
                <w:rFonts w:hint="eastAsia"/>
                <w:b w:val="0"/>
                <w:bCs w:val="0"/>
                <w:sz w:val="21"/>
                <w:szCs w:val="21"/>
                <w:lang w:val="en-US" w:eastAsia="zh-CN"/>
              </w:rPr>
              <w:t>女</w:t>
            </w:r>
          </w:p>
        </w:tc>
        <w:tc>
          <w:tcPr>
            <w:tcW w:w="1216" w:type="dxa"/>
            <w:vAlign w:val="center"/>
          </w:tcPr>
          <w:p>
            <w:pPr>
              <w:rPr>
                <w:b w:val="0"/>
                <w:bCs w:val="0"/>
                <w:color w:val="000000" w:themeColor="text1"/>
                <w:sz w:val="21"/>
                <w:szCs w:val="21"/>
              </w:rPr>
            </w:pPr>
            <w:r>
              <w:rPr>
                <w:rFonts w:hint="eastAsia"/>
                <w:b w:val="0"/>
                <w:bCs w:val="0"/>
                <w:color w:val="000000"/>
                <w:sz w:val="21"/>
                <w:szCs w:val="21"/>
                <w:lang w:val="en-US" w:eastAsia="zh-CN"/>
              </w:rPr>
              <w:t>向导</w:t>
            </w:r>
          </w:p>
        </w:tc>
        <w:tc>
          <w:tcPr>
            <w:tcW w:w="3436" w:type="dxa"/>
            <w:gridSpan w:val="3"/>
            <w:vAlign w:val="center"/>
          </w:tcPr>
          <w:p>
            <w:pPr>
              <w:rPr>
                <w:rFonts w:hint="eastAsia" w:eastAsia="宋体"/>
                <w:b w:val="0"/>
                <w:bCs w:val="0"/>
                <w:color w:val="000000" w:themeColor="text1"/>
                <w:sz w:val="21"/>
                <w:szCs w:val="21"/>
                <w:lang w:eastAsia="zh-CN"/>
              </w:rPr>
            </w:pPr>
            <w:r>
              <w:rPr>
                <w:rFonts w:hint="eastAsia" w:ascii="宋体" w:hAnsi="宋体"/>
                <w:b w:val="0"/>
                <w:bCs w:val="0"/>
                <w:sz w:val="21"/>
                <w:szCs w:val="21"/>
                <w:lang w:eastAsia="zh-CN"/>
              </w:rPr>
              <w:t>河北博利美防腐保温工程有限公司</w:t>
            </w:r>
          </w:p>
        </w:tc>
        <w:tc>
          <w:tcPr>
            <w:tcW w:w="2375"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917"/>
        <w:gridCol w:w="1080"/>
        <w:gridCol w:w="282"/>
        <w:gridCol w:w="987"/>
        <w:gridCol w:w="610"/>
        <w:gridCol w:w="396"/>
        <w:gridCol w:w="128"/>
        <w:gridCol w:w="610"/>
        <w:gridCol w:w="383"/>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622" w:type="dxa"/>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876" w:type="dxa"/>
            <w:gridSpan w:val="5"/>
          </w:tcPr>
          <w:p>
            <w:pPr>
              <w:spacing w:line="320" w:lineRule="exact"/>
              <w:jc w:val="left"/>
              <w:rPr>
                <w:rFonts w:hint="eastAsia" w:ascii="宋体" w:hAnsi="宋体" w:eastAsia="宋体"/>
                <w:b/>
                <w:color w:val="000000" w:themeColor="text1"/>
                <w:sz w:val="20"/>
                <w:szCs w:val="20"/>
                <w:lang w:eastAsia="zh-CN"/>
              </w:rPr>
            </w:pPr>
            <w:r>
              <w:rPr>
                <w:rFonts w:hint="eastAsia" w:ascii="宋体" w:hAnsi="宋体"/>
                <w:sz w:val="21"/>
                <w:szCs w:val="21"/>
                <w:lang w:eastAsia="zh-CN"/>
              </w:rPr>
              <w:t>河北博利美防腐保温工程有限公司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4"/>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622" w:type="dxa"/>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417" w:type="dxa"/>
            <w:gridSpan w:val="10"/>
          </w:tcPr>
          <w:p>
            <w:pPr>
              <w:spacing w:line="320" w:lineRule="exact"/>
              <w:jc w:val="left"/>
              <w:rPr>
                <w:rFonts w:ascii="宋体" w:hAnsi="宋体"/>
                <w:b/>
                <w:color w:val="000000" w:themeColor="text1"/>
                <w:sz w:val="20"/>
                <w:szCs w:val="20"/>
              </w:rPr>
            </w:pPr>
            <w:bookmarkStart w:id="0" w:name="注册地址"/>
            <w:r>
              <w:rPr>
                <w:rFonts w:ascii="宋体"/>
                <w:b/>
                <w:color w:val="000000"/>
                <w:sz w:val="20"/>
                <w:szCs w:val="20"/>
              </w:rPr>
              <w:t>大城县石圪垯村</w:t>
            </w:r>
            <w:bookmarkEnd w:id="0"/>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left"/>
              <w:rPr>
                <w:rFonts w:hint="default" w:ascii="Times New Roman" w:hAnsi="Times New Roman" w:eastAsia="宋体" w:cs="Times New Roman"/>
                <w:b w:val="0"/>
                <w:bCs/>
                <w:color w:val="000000" w:themeColor="text1"/>
                <w:spacing w:val="-20"/>
                <w:sz w:val="21"/>
                <w:szCs w:val="21"/>
                <w:lang w:val="en-US" w:eastAsia="zh-CN"/>
              </w:rPr>
            </w:pPr>
            <w:bookmarkStart w:id="1" w:name="注册邮编"/>
            <w:r>
              <w:rPr>
                <w:rFonts w:ascii="宋体"/>
                <w:b/>
                <w:color w:val="000000"/>
                <w:sz w:val="20"/>
                <w:szCs w:val="20"/>
              </w:rPr>
              <w:t>065900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622"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417" w:type="dxa"/>
            <w:gridSpan w:val="10"/>
          </w:tcPr>
          <w:p>
            <w:pPr>
              <w:spacing w:line="320" w:lineRule="exact"/>
              <w:rPr>
                <w:rFonts w:ascii="宋体" w:hAnsi="宋体"/>
                <w:b/>
                <w:color w:val="000000" w:themeColor="text1"/>
                <w:sz w:val="20"/>
                <w:szCs w:val="20"/>
              </w:rPr>
            </w:pPr>
            <w:r>
              <w:rPr>
                <w:rFonts w:ascii="宋体"/>
                <w:b/>
                <w:color w:val="000000"/>
                <w:sz w:val="20"/>
                <w:szCs w:val="20"/>
              </w:rPr>
              <w:t>大城县石圪垯村</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default" w:ascii="Times New Roman" w:hAnsi="Times New Roman" w:eastAsia="宋体" w:cs="Times New Roman"/>
                <w:b w:val="0"/>
                <w:bCs/>
                <w:color w:val="000000" w:themeColor="text1"/>
                <w:sz w:val="21"/>
                <w:szCs w:val="21"/>
                <w:lang w:val="en-US" w:eastAsia="zh-CN"/>
              </w:rPr>
            </w:pPr>
            <w:r>
              <w:rPr>
                <w:rFonts w:ascii="宋体"/>
                <w:b/>
                <w:color w:val="000000"/>
                <w:sz w:val="20"/>
                <w:szCs w:val="20"/>
              </w:rPr>
              <w:t>065900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622" w:type="dxa"/>
            <w:vAlign w:val="center"/>
          </w:tcPr>
          <w:p>
            <w:pPr>
              <w:spacing w:line="280" w:lineRule="exact"/>
              <w:jc w:val="center"/>
              <w:rPr>
                <w:rFonts w:ascii="宋体" w:hAnsi="宋体"/>
                <w:b/>
                <w:color w:val="000000" w:themeColor="text1"/>
                <w:sz w:val="20"/>
                <w:szCs w:val="20"/>
              </w:rPr>
            </w:pPr>
            <w:r>
              <w:rPr>
                <w:rFonts w:hint="eastAsia" w:ascii="宋体" w:hAnsi="宋体"/>
                <w:b/>
                <w:color w:val="000000"/>
                <w:sz w:val="20"/>
                <w:szCs w:val="20"/>
              </w:rPr>
              <w:t>联系人</w:t>
            </w:r>
          </w:p>
        </w:tc>
        <w:tc>
          <w:tcPr>
            <w:tcW w:w="1917" w:type="dxa"/>
            <w:vAlign w:val="top"/>
          </w:tcPr>
          <w:p>
            <w:pPr>
              <w:spacing w:line="280" w:lineRule="exact"/>
              <w:rPr>
                <w:rFonts w:hint="eastAsia" w:ascii="宋体" w:hAnsi="宋体" w:eastAsia="宋体"/>
                <w:b/>
                <w:color w:val="000000" w:themeColor="text1"/>
                <w:sz w:val="20"/>
                <w:szCs w:val="20"/>
                <w:lang w:eastAsia="zh-CN"/>
              </w:rPr>
            </w:pPr>
            <w:r>
              <w:rPr>
                <w:rFonts w:ascii="宋体"/>
                <w:b/>
                <w:color w:val="000000"/>
                <w:sz w:val="20"/>
                <w:szCs w:val="20"/>
              </w:rPr>
              <w:t>王印松</w:t>
            </w:r>
          </w:p>
        </w:tc>
        <w:tc>
          <w:tcPr>
            <w:tcW w:w="1362" w:type="dxa"/>
            <w:gridSpan w:val="2"/>
            <w:vAlign w:val="center"/>
          </w:tcPr>
          <w:p>
            <w:pPr>
              <w:spacing w:line="280" w:lineRule="exact"/>
              <w:jc w:val="both"/>
              <w:rPr>
                <w:rFonts w:ascii="宋体" w:hAnsi="宋体"/>
                <w:b/>
                <w:color w:val="000000" w:themeColor="text1"/>
                <w:sz w:val="20"/>
                <w:szCs w:val="20"/>
              </w:rPr>
            </w:pPr>
            <w:r>
              <w:rPr>
                <w:rFonts w:hint="eastAsia" w:ascii="宋体" w:hAnsi="宋体"/>
                <w:b/>
                <w:color w:val="000000"/>
                <w:sz w:val="20"/>
                <w:szCs w:val="20"/>
              </w:rPr>
              <w:t>电话</w:t>
            </w:r>
          </w:p>
        </w:tc>
        <w:tc>
          <w:tcPr>
            <w:tcW w:w="1993" w:type="dxa"/>
            <w:gridSpan w:val="3"/>
            <w:vAlign w:val="center"/>
          </w:tcPr>
          <w:p>
            <w:pPr>
              <w:spacing w:line="280" w:lineRule="exact"/>
              <w:jc w:val="both"/>
              <w:rPr>
                <w:rFonts w:ascii="宋体" w:hAnsi="宋体"/>
                <w:b/>
                <w:color w:val="000000" w:themeColor="text1"/>
                <w:sz w:val="20"/>
                <w:szCs w:val="20"/>
              </w:rPr>
            </w:pPr>
            <w:r>
              <w:rPr>
                <w:sz w:val="21"/>
                <w:szCs w:val="21"/>
              </w:rPr>
              <w:t>15631129777</w:t>
            </w:r>
          </w:p>
        </w:tc>
        <w:tc>
          <w:tcPr>
            <w:tcW w:w="738" w:type="dxa"/>
            <w:gridSpan w:val="2"/>
            <w:vAlign w:val="center"/>
          </w:tcPr>
          <w:p>
            <w:pPr>
              <w:spacing w:line="280" w:lineRule="exact"/>
              <w:jc w:val="both"/>
              <w:rPr>
                <w:rFonts w:ascii="宋体" w:hAnsi="宋体"/>
                <w:b/>
                <w:color w:val="000000" w:themeColor="text1"/>
                <w:sz w:val="20"/>
                <w:szCs w:val="20"/>
              </w:rPr>
            </w:pPr>
            <w:r>
              <w:rPr>
                <w:rFonts w:hint="eastAsia" w:ascii="宋体" w:hAnsi="宋体"/>
                <w:b/>
                <w:color w:val="000000"/>
                <w:sz w:val="20"/>
                <w:szCs w:val="20"/>
              </w:rPr>
              <w:t>传真</w:t>
            </w:r>
          </w:p>
        </w:tc>
        <w:tc>
          <w:tcPr>
            <w:tcW w:w="2244" w:type="dxa"/>
            <w:gridSpan w:val="4"/>
            <w:vAlign w:val="top"/>
          </w:tcPr>
          <w:p>
            <w:pPr>
              <w:spacing w:line="280" w:lineRule="exact"/>
              <w:rPr>
                <w:rFonts w:ascii="宋体" w:hAnsi="宋体"/>
                <w:b/>
                <w:color w:val="000000" w:themeColor="text1"/>
                <w:sz w:val="20"/>
                <w:szCs w:val="20"/>
              </w:rPr>
            </w:pPr>
            <w:r>
              <w:rPr>
                <w:rFonts w:ascii="宋体"/>
                <w:b/>
                <w:color w:val="000000"/>
                <w:sz w:val="20"/>
                <w:szCs w:val="20"/>
              </w:rPr>
              <w:t>0311-3282699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2" w:type="dxa"/>
            <w:vAlign w:val="center"/>
          </w:tcPr>
          <w:p>
            <w:pPr>
              <w:jc w:val="center"/>
              <w:rPr>
                <w:rFonts w:ascii="宋体" w:hAnsi="宋体"/>
                <w:b/>
                <w:color w:val="000000" w:themeColor="text1"/>
                <w:spacing w:val="-20"/>
                <w:sz w:val="20"/>
                <w:szCs w:val="20"/>
              </w:rPr>
            </w:pPr>
            <w:r>
              <w:rPr>
                <w:rFonts w:hint="eastAsia" w:ascii="宋体" w:hAnsi="宋体"/>
                <w:b/>
                <w:color w:val="000000"/>
                <w:sz w:val="20"/>
                <w:szCs w:val="20"/>
              </w:rPr>
              <w:t>法人代表</w:t>
            </w:r>
          </w:p>
        </w:tc>
        <w:tc>
          <w:tcPr>
            <w:tcW w:w="1917" w:type="dxa"/>
            <w:vAlign w:val="top"/>
          </w:tcPr>
          <w:p>
            <w:pPr>
              <w:rPr>
                <w:rFonts w:hint="eastAsia" w:ascii="宋体" w:hAnsi="宋体" w:eastAsia="宋体"/>
                <w:b/>
                <w:color w:val="000000" w:themeColor="text1"/>
                <w:sz w:val="20"/>
                <w:szCs w:val="20"/>
                <w:lang w:eastAsia="zh-CN"/>
              </w:rPr>
            </w:pPr>
            <w:r>
              <w:rPr>
                <w:rFonts w:ascii="宋体"/>
                <w:b/>
                <w:color w:val="000000"/>
                <w:sz w:val="20"/>
                <w:szCs w:val="20"/>
              </w:rPr>
              <w:t>刘雨成</w:t>
            </w:r>
          </w:p>
        </w:tc>
        <w:tc>
          <w:tcPr>
            <w:tcW w:w="1362" w:type="dxa"/>
            <w:gridSpan w:val="2"/>
            <w:vAlign w:val="center"/>
          </w:tcPr>
          <w:p>
            <w:pPr>
              <w:jc w:val="both"/>
              <w:rPr>
                <w:rFonts w:ascii="宋体" w:hAnsi="宋体"/>
                <w:b/>
                <w:color w:val="000000" w:themeColor="text1"/>
                <w:sz w:val="20"/>
                <w:szCs w:val="20"/>
              </w:rPr>
            </w:pPr>
            <w:r>
              <w:rPr>
                <w:rFonts w:hint="eastAsia" w:ascii="宋体" w:hAnsi="宋体"/>
                <w:b/>
                <w:color w:val="000000"/>
                <w:sz w:val="20"/>
                <w:szCs w:val="20"/>
              </w:rPr>
              <w:t>管理者代表</w:t>
            </w:r>
          </w:p>
        </w:tc>
        <w:tc>
          <w:tcPr>
            <w:tcW w:w="1993" w:type="dxa"/>
            <w:gridSpan w:val="3"/>
            <w:vAlign w:val="top"/>
          </w:tcPr>
          <w:p>
            <w:pPr>
              <w:rPr>
                <w:rFonts w:hint="eastAsia" w:ascii="宋体" w:hAnsi="宋体" w:eastAsia="宋体"/>
                <w:b/>
                <w:color w:val="000000" w:themeColor="text1"/>
                <w:spacing w:val="-20"/>
                <w:sz w:val="20"/>
                <w:szCs w:val="20"/>
                <w:lang w:eastAsia="zh-CN"/>
              </w:rPr>
            </w:pPr>
            <w:r>
              <w:rPr>
                <w:rFonts w:ascii="宋体"/>
                <w:b/>
                <w:color w:val="000000"/>
                <w:sz w:val="20"/>
                <w:szCs w:val="20"/>
              </w:rPr>
              <w:t>王印松</w:t>
            </w:r>
          </w:p>
        </w:tc>
        <w:tc>
          <w:tcPr>
            <w:tcW w:w="738" w:type="dxa"/>
            <w:gridSpan w:val="2"/>
            <w:vAlign w:val="center"/>
          </w:tcPr>
          <w:p>
            <w:pPr>
              <w:jc w:val="both"/>
              <w:rPr>
                <w:rFonts w:ascii="宋体" w:hAnsi="宋体"/>
                <w:b/>
                <w:color w:val="000000" w:themeColor="text1"/>
                <w:sz w:val="20"/>
                <w:szCs w:val="20"/>
              </w:rPr>
            </w:pPr>
            <w:r>
              <w:rPr>
                <w:rFonts w:hint="eastAsia" w:ascii="宋体"/>
                <w:b/>
                <w:color w:val="000000"/>
                <w:sz w:val="20"/>
                <w:szCs w:val="20"/>
              </w:rPr>
              <w:t>邮箱</w:t>
            </w:r>
          </w:p>
        </w:tc>
        <w:tc>
          <w:tcPr>
            <w:tcW w:w="2244" w:type="dxa"/>
            <w:gridSpan w:val="4"/>
            <w:vAlign w:val="top"/>
          </w:tcPr>
          <w:p>
            <w:pPr>
              <w:rPr>
                <w:rFonts w:ascii="宋体" w:hAnsi="宋体"/>
                <w:b/>
                <w:color w:val="000000" w:themeColor="text1"/>
                <w:sz w:val="20"/>
                <w:szCs w:val="20"/>
              </w:rPr>
            </w:pPr>
            <w:r>
              <w:rPr>
                <w:rFonts w:hint="eastAsia"/>
                <w:sz w:val="21"/>
                <w:szCs w:val="21"/>
              </w:rPr>
              <w:t>1916832219</w:t>
            </w:r>
            <w:r>
              <w:rPr>
                <w:rFonts w:hint="eastAsia"/>
                <w:sz w:val="21"/>
                <w:szCs w:val="21"/>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622"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8254" w:type="dxa"/>
            <w:gridSpan w:val="12"/>
          </w:tcPr>
          <w:p>
            <w:pPr>
              <w:rPr>
                <w:rFonts w:hint="eastAsia" w:ascii="宋体" w:eastAsia="宋体"/>
                <w:b/>
                <w:color w:val="000000"/>
                <w:sz w:val="21"/>
                <w:szCs w:val="21"/>
                <w:lang w:eastAsia="zh-CN"/>
              </w:rPr>
            </w:pPr>
            <w:r>
              <w:rPr>
                <w:rFonts w:ascii="宋体" w:hAnsi="宋体"/>
                <w:b/>
                <w:sz w:val="21"/>
                <w:szCs w:val="21"/>
              </w:rPr>
              <w:t>QMS</w:t>
            </w:r>
            <w:r>
              <w:rPr>
                <w:rFonts w:hint="eastAsia" w:ascii="宋体" w:hAnsi="宋体"/>
                <w:b/>
                <w:sz w:val="21"/>
                <w:szCs w:val="21"/>
              </w:rPr>
              <w:t>:</w:t>
            </w:r>
            <w:r>
              <w:rPr>
                <w:rFonts w:ascii="宋体" w:hAnsi="宋体"/>
                <w:sz w:val="21"/>
                <w:szCs w:val="21"/>
              </w:rPr>
              <w:t xml:space="preserve"> </w:t>
            </w:r>
            <w:r>
              <w:rPr>
                <w:rFonts w:hint="eastAsia"/>
                <w:color w:val="000000"/>
                <w:sz w:val="21"/>
                <w:szCs w:val="21"/>
                <w:lang w:eastAsia="zh-CN"/>
              </w:rPr>
              <w:t>高密度聚乙烯外套、聚氨酯预制直埋保温管的生产</w:t>
            </w:r>
          </w:p>
          <w:p>
            <w:pPr>
              <w:rPr>
                <w:rFonts w:ascii="宋体" w:hAnsi="宋体"/>
                <w:color w:val="000000"/>
                <w:sz w:val="21"/>
                <w:szCs w:val="21"/>
              </w:rPr>
            </w:pPr>
            <w:r>
              <w:rPr>
                <w:rFonts w:ascii="宋体" w:hAnsi="宋体"/>
                <w:b/>
                <w:color w:val="000000"/>
                <w:sz w:val="21"/>
                <w:szCs w:val="21"/>
              </w:rPr>
              <w:t>EMS:</w:t>
            </w:r>
            <w:r>
              <w:rPr>
                <w:color w:val="000000"/>
                <w:sz w:val="21"/>
                <w:szCs w:val="21"/>
              </w:rPr>
              <w:t xml:space="preserve"> </w:t>
            </w:r>
            <w:r>
              <w:rPr>
                <w:rFonts w:hint="eastAsia"/>
                <w:color w:val="000000"/>
                <w:sz w:val="21"/>
                <w:szCs w:val="21"/>
                <w:lang w:eastAsia="zh-CN"/>
              </w:rPr>
              <w:t>高密度聚乙烯外套、聚氨酯预制直埋保温管的生产</w:t>
            </w:r>
            <w:r>
              <w:rPr>
                <w:rFonts w:hint="eastAsia"/>
                <w:color w:val="000000"/>
                <w:sz w:val="21"/>
                <w:szCs w:val="21"/>
              </w:rPr>
              <w:t>及相关环境管理活动</w:t>
            </w:r>
          </w:p>
          <w:p>
            <w:pPr>
              <w:spacing w:line="320" w:lineRule="exact"/>
              <w:rPr>
                <w:rFonts w:ascii="宋体" w:hAnsi="宋体"/>
                <w:b/>
                <w:color w:val="000000" w:themeColor="text1"/>
                <w:sz w:val="20"/>
                <w:szCs w:val="20"/>
                <w:u w:val="single"/>
                <w:lang w:val="en-GB"/>
              </w:rPr>
            </w:pPr>
            <w:r>
              <w:rPr>
                <w:rFonts w:ascii="宋体" w:hAnsi="宋体"/>
                <w:b/>
                <w:color w:val="000000"/>
                <w:sz w:val="21"/>
                <w:szCs w:val="21"/>
              </w:rPr>
              <w:t>OHSMS:</w:t>
            </w:r>
            <w:r>
              <w:rPr>
                <w:rFonts w:ascii="宋体" w:hAnsi="宋体"/>
                <w:color w:val="000000"/>
                <w:sz w:val="21"/>
                <w:szCs w:val="21"/>
              </w:rPr>
              <w:t xml:space="preserve"> </w:t>
            </w:r>
            <w:r>
              <w:rPr>
                <w:rFonts w:hint="eastAsia"/>
                <w:color w:val="000000"/>
                <w:sz w:val="21"/>
                <w:szCs w:val="21"/>
                <w:lang w:eastAsia="zh-CN"/>
              </w:rPr>
              <w:t>高密度聚乙烯外套、聚氨酯预制直埋保温管的生产</w:t>
            </w:r>
            <w:r>
              <w:rPr>
                <w:rFonts w:hint="eastAsia"/>
                <w:color w:val="000000"/>
                <w:sz w:val="21"/>
                <w:szCs w:val="21"/>
              </w:rPr>
              <w:t>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622"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266" w:type="dxa"/>
            <w:gridSpan w:val="4"/>
            <w:vAlign w:val="center"/>
          </w:tcPr>
          <w:p>
            <w:pPr>
              <w:spacing w:line="320" w:lineRule="exact"/>
              <w:jc w:val="both"/>
              <w:rPr>
                <w:rFonts w:ascii="宋体" w:hAnsi="宋体"/>
                <w:b/>
                <w:color w:val="000000" w:themeColor="text1"/>
                <w:sz w:val="20"/>
                <w:szCs w:val="20"/>
              </w:rPr>
            </w:pPr>
            <w:r>
              <w:rPr>
                <w:b/>
                <w:color w:val="000000"/>
                <w:sz w:val="20"/>
                <w:szCs w:val="20"/>
              </w:rPr>
              <w:t>14.02.01</w:t>
            </w:r>
          </w:p>
        </w:tc>
        <w:tc>
          <w:tcPr>
            <w:tcW w:w="2127"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22"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997"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2019年3月1日</w:t>
            </w:r>
          </w:p>
        </w:tc>
        <w:tc>
          <w:tcPr>
            <w:tcW w:w="2403" w:type="dxa"/>
            <w:gridSpan w:val="5"/>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5"/>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22"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254" w:type="dxa"/>
            <w:gridSpan w:val="12"/>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22"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254" w:type="dxa"/>
            <w:gridSpan w:val="12"/>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rPr>
              <w:t>管理层</w:t>
            </w:r>
          </w:p>
        </w:tc>
        <w:tc>
          <w:tcPr>
            <w:tcW w:w="7960" w:type="dxa"/>
          </w:tcPr>
          <w:p>
            <w:pPr>
              <w:spacing w:line="240" w:lineRule="exact"/>
              <w:rPr>
                <w:rFonts w:hint="eastAsia"/>
                <w:sz w:val="21"/>
                <w:szCs w:val="21"/>
              </w:rPr>
            </w:pPr>
            <w:r>
              <w:rPr>
                <w:rFonts w:hint="eastAsia"/>
                <w:sz w:val="21"/>
                <w:szCs w:val="21"/>
              </w:rPr>
              <w:t>Q4.1/4.2/4.3/4.4/5.1.1/5.1.2/5.2/5.3/6.1/6.2/6.3/7.1/9.1.1/9.3/10.1/10.3</w:t>
            </w:r>
          </w:p>
          <w:p>
            <w:pPr>
              <w:spacing w:line="240" w:lineRule="exact"/>
              <w:rPr>
                <w:rFonts w:hint="eastAsia"/>
                <w:sz w:val="21"/>
                <w:szCs w:val="21"/>
              </w:rPr>
            </w:pPr>
            <w:r>
              <w:rPr>
                <w:rFonts w:hint="eastAsia"/>
                <w:sz w:val="21"/>
                <w:szCs w:val="21"/>
              </w:rPr>
              <w:t>E4.1/4.2/4.3/4.4/5.1/5.2/5.3/6.1/6.2/7.1/9.1.1/9.3/10.1/10.3</w:t>
            </w:r>
          </w:p>
          <w:p>
            <w:pPr>
              <w:spacing w:line="240" w:lineRule="exact"/>
              <w:rPr>
                <w:rFonts w:ascii="宋体" w:hAnsi="宋体"/>
                <w:b/>
                <w:color w:val="000000" w:themeColor="text1"/>
                <w:spacing w:val="-20"/>
                <w:sz w:val="20"/>
                <w:szCs w:val="20"/>
                <w:u w:val="single"/>
              </w:rPr>
            </w:pPr>
            <w:r>
              <w:rPr>
                <w:rFonts w:hint="eastAsia"/>
                <w:sz w:val="21"/>
                <w:szCs w:val="21"/>
              </w:rPr>
              <w:t>S4.1/4.2/4.3.1/4.3.3/4.4.1/4.4.3/4.5.1/4.5.2/4.6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rPr>
              <w:t>办公室</w:t>
            </w:r>
          </w:p>
        </w:tc>
        <w:tc>
          <w:tcPr>
            <w:tcW w:w="7960" w:type="dxa"/>
          </w:tcPr>
          <w:p>
            <w:pPr>
              <w:spacing w:line="240" w:lineRule="exact"/>
              <w:rPr>
                <w:rFonts w:hint="eastAsia"/>
                <w:sz w:val="21"/>
                <w:szCs w:val="21"/>
              </w:rPr>
            </w:pPr>
            <w:r>
              <w:rPr>
                <w:rFonts w:hint="eastAsia"/>
                <w:sz w:val="21"/>
                <w:szCs w:val="21"/>
              </w:rPr>
              <w:t>Q：5.3/6.2/7.1.2/7.1.6/7.2/7.3/7.4/7.5/9.2/10.2</w:t>
            </w:r>
          </w:p>
          <w:p>
            <w:pPr>
              <w:spacing w:line="240" w:lineRule="exact"/>
              <w:rPr>
                <w:rFonts w:hint="eastAsia"/>
                <w:sz w:val="21"/>
                <w:szCs w:val="21"/>
              </w:rPr>
            </w:pPr>
            <w:r>
              <w:rPr>
                <w:rFonts w:hint="eastAsia"/>
                <w:sz w:val="21"/>
                <w:szCs w:val="21"/>
              </w:rPr>
              <w:t>E：5.3/6.1.2/6.1.3/6.2/7.2/7.3/7.4/7.5/8.1/8.2/9.1/9.2/10.2</w:t>
            </w:r>
          </w:p>
          <w:p>
            <w:pPr>
              <w:spacing w:line="240" w:lineRule="exact"/>
              <w:rPr>
                <w:rFonts w:ascii="宋体" w:hAnsi="宋体"/>
                <w:b/>
                <w:color w:val="000000" w:themeColor="text1"/>
                <w:spacing w:val="-20"/>
                <w:sz w:val="20"/>
                <w:szCs w:val="20"/>
                <w:u w:val="single"/>
              </w:rPr>
            </w:pPr>
            <w:r>
              <w:rPr>
                <w:rFonts w:hint="eastAsia"/>
                <w:sz w:val="21"/>
                <w:szCs w:val="21"/>
              </w:rPr>
              <w:t>S：4.4.1/4.3.1/4.3.2/4.3.3/4.4.2/4.4.3/4.4.4/4.4.5/4.4.6/4.4.7/4.5.1/4.5.2/4.5.3/4.5.4/4.5.5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lang w:val="en-US" w:eastAsia="zh-CN"/>
              </w:rPr>
              <w:t>供销</w:t>
            </w:r>
            <w:r>
              <w:rPr>
                <w:rFonts w:hint="eastAsia"/>
                <w:sz w:val="21"/>
                <w:szCs w:val="21"/>
              </w:rPr>
              <w:t>部</w:t>
            </w:r>
          </w:p>
        </w:tc>
        <w:tc>
          <w:tcPr>
            <w:tcW w:w="7960" w:type="dxa"/>
          </w:tcPr>
          <w:p>
            <w:pPr>
              <w:spacing w:line="240" w:lineRule="exact"/>
              <w:rPr>
                <w:rFonts w:hint="eastAsia"/>
                <w:sz w:val="21"/>
                <w:szCs w:val="21"/>
              </w:rPr>
            </w:pPr>
            <w:r>
              <w:rPr>
                <w:rFonts w:hint="eastAsia"/>
                <w:sz w:val="21"/>
                <w:szCs w:val="21"/>
              </w:rPr>
              <w:t>Q5.3/6.2/8.4/8.2/9.1.2/8.5.3/8.5.5</w:t>
            </w:r>
          </w:p>
          <w:p>
            <w:pPr>
              <w:spacing w:line="240" w:lineRule="exact"/>
              <w:rPr>
                <w:rFonts w:hint="eastAsia"/>
                <w:sz w:val="21"/>
                <w:szCs w:val="21"/>
              </w:rPr>
            </w:pPr>
            <w:r>
              <w:rPr>
                <w:rFonts w:hint="eastAsia"/>
                <w:sz w:val="21"/>
                <w:szCs w:val="21"/>
              </w:rPr>
              <w:t>E5.3/6.1.2/6.2/8.1/8.2</w:t>
            </w:r>
          </w:p>
          <w:p>
            <w:pPr>
              <w:spacing w:line="240" w:lineRule="exact"/>
              <w:rPr>
                <w:rFonts w:ascii="宋体" w:hAnsi="宋体"/>
                <w:b/>
                <w:color w:val="000000" w:themeColor="text1"/>
                <w:spacing w:val="-20"/>
                <w:sz w:val="20"/>
                <w:szCs w:val="20"/>
                <w:u w:val="single"/>
              </w:rPr>
            </w:pPr>
            <w:r>
              <w:rPr>
                <w:rFonts w:hint="eastAsia"/>
                <w:sz w:val="21"/>
                <w:szCs w:val="21"/>
              </w:rPr>
              <w:t>S4.4.1/4.3.3/4.3.1/4.4.3/4.4.6/4.4.7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tcPr>
          <w:p>
            <w:pPr>
              <w:jc w:val="center"/>
              <w:rPr>
                <w:rFonts w:hint="eastAsia" w:ascii="宋体" w:hAnsi="宋体" w:eastAsia="宋体"/>
                <w:b/>
                <w:color w:val="000000" w:themeColor="text1"/>
                <w:sz w:val="20"/>
                <w:szCs w:val="20"/>
                <w:lang w:val="en-US" w:eastAsia="zh-CN"/>
              </w:rPr>
            </w:pPr>
            <w:r>
              <w:rPr>
                <w:rFonts w:hint="eastAsia" w:cs="Times New Roman"/>
                <w:sz w:val="21"/>
                <w:szCs w:val="21"/>
                <w:lang w:val="en-US" w:eastAsia="zh-CN"/>
              </w:rPr>
              <w:t>生产技术</w:t>
            </w:r>
            <w:r>
              <w:rPr>
                <w:rFonts w:hint="eastAsia" w:ascii="Times New Roman" w:hAnsi="Times New Roman" w:cs="Times New Roman"/>
                <w:sz w:val="21"/>
                <w:szCs w:val="21"/>
                <w:lang w:val="en-US" w:eastAsia="zh-CN"/>
              </w:rPr>
              <w:t>部</w:t>
            </w:r>
          </w:p>
        </w:tc>
        <w:tc>
          <w:tcPr>
            <w:tcW w:w="7960" w:type="dxa"/>
          </w:tcPr>
          <w:p>
            <w:pPr>
              <w:spacing w:line="240" w:lineRule="exact"/>
              <w:rPr>
                <w:rFonts w:hint="eastAsia"/>
                <w:sz w:val="21"/>
                <w:szCs w:val="21"/>
              </w:rPr>
            </w:pPr>
            <w:r>
              <w:rPr>
                <w:rFonts w:hint="eastAsia"/>
                <w:sz w:val="21"/>
                <w:szCs w:val="21"/>
              </w:rPr>
              <w:t>Q5.3/6.2/7.1.3/7.1.4/7.1.5/8.1//</w:t>
            </w:r>
            <w:r>
              <w:rPr>
                <w:rFonts w:hint="eastAsia"/>
                <w:sz w:val="21"/>
                <w:szCs w:val="21"/>
                <w:lang w:val="en-US" w:eastAsia="zh-CN"/>
              </w:rPr>
              <w:t>8.3/</w:t>
            </w:r>
            <w:r>
              <w:rPr>
                <w:rFonts w:hint="eastAsia"/>
                <w:sz w:val="21"/>
                <w:szCs w:val="21"/>
              </w:rPr>
              <w:t>8.5.1/8.5.2/8.5.4/8.5.6/8.6/8.7/8.3</w:t>
            </w:r>
          </w:p>
          <w:p>
            <w:pPr>
              <w:spacing w:line="240" w:lineRule="exact"/>
              <w:rPr>
                <w:rFonts w:hint="eastAsia"/>
                <w:sz w:val="21"/>
                <w:szCs w:val="21"/>
              </w:rPr>
            </w:pPr>
            <w:r>
              <w:rPr>
                <w:rFonts w:hint="eastAsia"/>
                <w:sz w:val="21"/>
                <w:szCs w:val="21"/>
              </w:rPr>
              <w:t>E5.3/6.1.2/6.2/8.1/8.2</w:t>
            </w:r>
          </w:p>
          <w:p>
            <w:pPr>
              <w:spacing w:line="240" w:lineRule="exact"/>
              <w:rPr>
                <w:rFonts w:ascii="宋体" w:hAnsi="宋体"/>
                <w:b/>
                <w:color w:val="000000" w:themeColor="text1"/>
                <w:spacing w:val="-20"/>
                <w:sz w:val="20"/>
                <w:szCs w:val="20"/>
                <w:u w:val="single"/>
              </w:rPr>
            </w:pPr>
            <w:r>
              <w:rPr>
                <w:rFonts w:hint="eastAsia"/>
                <w:sz w:val="21"/>
                <w:szCs w:val="21"/>
              </w:rPr>
              <w:t>S4.4.1/4.3.3/4.3.1/4.4.3/4.4.6/4.4.7</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1"/>
                <w:szCs w:val="21"/>
              </w:rPr>
            </w:pPr>
            <w:r>
              <w:rPr>
                <w:rFonts w:ascii="宋体" w:hAnsi="宋体"/>
                <w:b/>
                <w:color w:val="000000"/>
                <w:sz w:val="20"/>
                <w:szCs w:val="20"/>
              </w:rPr>
              <w:t>高密度聚乙烯外套、聚氨酯预制直埋保温管</w:t>
            </w:r>
          </w:p>
        </w:tc>
        <w:tc>
          <w:tcPr>
            <w:tcW w:w="2519" w:type="dxa"/>
          </w:tcPr>
          <w:p>
            <w:pPr>
              <w:rPr>
                <w:rFonts w:hint="default" w:eastAsia="宋体"/>
                <w:b/>
                <w:color w:val="000000" w:themeColor="text1"/>
                <w:sz w:val="21"/>
                <w:szCs w:val="21"/>
                <w:lang w:val="en-US" w:eastAsia="zh-CN"/>
              </w:rPr>
            </w:pPr>
          </w:p>
        </w:tc>
        <w:tc>
          <w:tcPr>
            <w:tcW w:w="1843" w:type="dxa"/>
          </w:tcPr>
          <w:p>
            <w:pPr>
              <w:rPr>
                <w:rFonts w:hint="eastAsia" w:eastAsia="宋体"/>
                <w:b/>
                <w:color w:val="000000" w:themeColor="text1"/>
                <w:sz w:val="21"/>
                <w:szCs w:val="21"/>
                <w:lang w:val="en-US" w:eastAsia="zh-CN"/>
              </w:rPr>
            </w:pPr>
          </w:p>
        </w:tc>
        <w:tc>
          <w:tcPr>
            <w:tcW w:w="3543" w:type="dxa"/>
          </w:tcPr>
          <w:p>
            <w:pPr>
              <w:rPr>
                <w:b/>
                <w:color w:val="000000" w:themeColor="text1"/>
                <w:sz w:val="21"/>
                <w:szCs w:val="21"/>
              </w:rPr>
            </w:pPr>
            <w:r>
              <w:rPr>
                <w:rFonts w:hint="eastAsia" w:ascii="宋体" w:hAnsi="宋体"/>
                <w:color w:val="000000"/>
                <w:spacing w:val="-10"/>
                <w:sz w:val="20"/>
                <w:szCs w:val="20"/>
                <w:lang w:val="en-US" w:eastAsia="zh-CN"/>
              </w:rPr>
              <w:t>GB/T29047-2012</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rFonts w:hint="eastAsia" w:ascii="宋体" w:hAnsi="宋体"/>
          <w:b/>
          <w:color w:val="000000" w:themeColor="text1"/>
          <w:sz w:val="26"/>
          <w:szCs w:val="26"/>
        </w:rPr>
      </w:pPr>
    </w:p>
    <w:p>
      <w:pPr>
        <w:spacing w:line="360" w:lineRule="auto"/>
        <w:ind w:left="-1" w:leftChars="-337" w:hanging="707" w:hangingChars="271"/>
        <w:rPr>
          <w:rFonts w:hint="eastAsia" w:ascii="宋体" w:hAnsi="宋体"/>
          <w:b/>
          <w:color w:val="000000" w:themeColor="text1"/>
          <w:sz w:val="26"/>
          <w:szCs w:val="26"/>
        </w:rPr>
      </w:pP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olor w:val="auto"/>
                <w:szCs w:val="22"/>
                <w:lang w:eastAsia="zh-CN"/>
              </w:rPr>
            </w:pPr>
            <w:r>
              <w:t>1.</w:t>
            </w:r>
            <w:r>
              <w:rPr>
                <w:rFonts w:hint="eastAsia" w:cs="宋体"/>
              </w:rPr>
              <w:t>管理方针：</w:t>
            </w:r>
            <w:r>
              <w:rPr>
                <w:rFonts w:hint="eastAsia"/>
                <w:color w:val="auto"/>
                <w:szCs w:val="22"/>
                <w:lang w:eastAsia="zh-CN"/>
              </w:rPr>
              <w:t>创新求精，不断提升产品与服务质量，促进快速发展</w:t>
            </w:r>
          </w:p>
          <w:p>
            <w:pPr>
              <w:ind w:firstLine="1260" w:firstLineChars="600"/>
              <w:rPr>
                <w:rFonts w:hint="eastAsia"/>
                <w:color w:val="auto"/>
                <w:szCs w:val="22"/>
                <w:lang w:eastAsia="zh-CN"/>
              </w:rPr>
            </w:pPr>
            <w:r>
              <w:rPr>
                <w:rFonts w:hint="eastAsia"/>
                <w:color w:val="auto"/>
                <w:szCs w:val="22"/>
                <w:lang w:eastAsia="zh-CN"/>
              </w:rPr>
              <w:t>节能降耗，注重环境保护与污染预防，促进协调发展</w:t>
            </w:r>
          </w:p>
          <w:p>
            <w:pPr>
              <w:ind w:firstLine="1260" w:firstLineChars="600"/>
              <w:rPr>
                <w:rFonts w:hint="eastAsia"/>
                <w:color w:val="auto"/>
                <w:szCs w:val="22"/>
                <w:lang w:eastAsia="zh-CN"/>
              </w:rPr>
            </w:pPr>
            <w:r>
              <w:rPr>
                <w:rFonts w:hint="eastAsia"/>
                <w:color w:val="auto"/>
                <w:szCs w:val="22"/>
                <w:lang w:eastAsia="zh-CN"/>
              </w:rPr>
              <w:t>以人为本，确保职业健康与劳动安全，促进和谐发展</w:t>
            </w:r>
          </w:p>
          <w:p>
            <w:pPr>
              <w:ind w:firstLine="1260" w:firstLineChars="600"/>
            </w:pPr>
            <w:r>
              <w:rPr>
                <w:rFonts w:hint="eastAsia"/>
                <w:color w:val="auto"/>
                <w:szCs w:val="22"/>
                <w:lang w:eastAsia="zh-CN"/>
              </w:rPr>
              <w:t>守法诚信，坚持预防为主与持续改进，追求卓越绩效</w:t>
            </w:r>
          </w:p>
          <w:p>
            <w:r>
              <w:t xml:space="preserve">2. </w:t>
            </w:r>
            <w:r>
              <w:rPr>
                <w:rFonts w:hint="eastAsia" w:cs="宋体"/>
              </w:rPr>
              <w:t>管理方针与企业的经营宗旨相适应，协调；</w:t>
            </w:r>
          </w:p>
          <w:p>
            <w:pPr>
              <w:spacing w:line="240" w:lineRule="exact"/>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Chars="0"/>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分别从顾客过程、公司内部、外部供方等方面</w:t>
            </w:r>
            <w:r>
              <w:rPr>
                <w:rFonts w:hint="eastAsia"/>
              </w:rPr>
              <w:t>识别了必要的风险和机遇，如：方针和目标变更的需求，产品标准变更，原材料变更，工艺变更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eastAsia="zh-CN"/>
              </w:rPr>
              <w:t>市场部紧密与客户沟通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采购、销售、生产、产品检验</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挤出、发泡</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30" o:spid="_x0000_s1030"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9" o:spid="_x0000_s1029"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rPr>
              <w:t xml:space="preserve">    </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 xml:space="preserve">    ，不适用理由：</w:t>
            </w:r>
            <w:r>
              <w:rPr>
                <w:rFonts w:hint="eastAsia"/>
                <w:b w:val="0"/>
                <w:bCs w:val="0"/>
                <w:sz w:val="21"/>
                <w:szCs w:val="21"/>
                <w:u w:val="single"/>
              </w:rPr>
              <w:t>公司产品和服务特点，</w:t>
            </w:r>
            <w:r>
              <w:rPr>
                <w:rFonts w:hint="eastAsia"/>
                <w:b w:val="0"/>
                <w:bCs w:val="0"/>
                <w:sz w:val="21"/>
                <w:szCs w:val="21"/>
                <w:u w:val="single"/>
                <w:lang w:eastAsia="zh-CN"/>
              </w:rPr>
              <w:t>产品依据国标、行业标准、客户要求进行生产，工艺成熟稳定，无设计开发要求</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eastAsia="zh-CN"/>
              </w:rPr>
            </w:pPr>
            <w:r>
              <w:rPr>
                <w:rFonts w:hint="eastAsia" w:ascii="宋体" w:hAnsi="宋体"/>
                <w:sz w:val="21"/>
                <w:szCs w:val="21"/>
                <w:lang w:val="en-US" w:eastAsia="zh-CN"/>
              </w:rPr>
              <w:t>办公室/供销部/生产技术部根据部门所涉及的环境因素进行识别，并评价出重要环境因素，提供环境因素评价记录，目前环境因素识别基本完整，评价的重要环境因素有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sz w:val="21"/>
                <w:szCs w:val="21"/>
                <w:lang w:eastAsia="zh-CN"/>
              </w:rPr>
              <w:t>、</w:t>
            </w:r>
            <w:r>
              <w:rPr>
                <w:rFonts w:hint="eastAsia"/>
                <w:sz w:val="21"/>
                <w:szCs w:val="21"/>
                <w:lang w:val="en-US" w:eastAsia="zh-CN"/>
              </w:rPr>
              <w:t>废气排放、噪声排放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办公室/供销部/生产技术部根据部门所涉及的危险源进行识别，并评价出重大危险源，提供重大危险源评价记录，目前危险源识别基本完整，评价的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val="en-US" w:eastAsia="zh-CN"/>
              </w:rPr>
              <w:t>机械</w:t>
            </w:r>
            <w:r>
              <w:rPr>
                <w:rFonts w:hint="eastAsia"/>
                <w:sz w:val="21"/>
                <w:szCs w:val="21"/>
              </w:rPr>
              <w:t>伤害</w:t>
            </w:r>
            <w:r>
              <w:rPr>
                <w:rFonts w:hint="eastAsia"/>
                <w:sz w:val="21"/>
                <w:szCs w:val="21"/>
                <w:lang w:eastAsia="zh-CN"/>
              </w:rPr>
              <w:t>、噪声伤害、</w:t>
            </w:r>
            <w:r>
              <w:rPr>
                <w:rFonts w:hint="eastAsia"/>
                <w:sz w:val="21"/>
                <w:szCs w:val="21"/>
                <w:lang w:val="en-US" w:eastAsia="zh-CN"/>
              </w:rPr>
              <w:t>废气</w:t>
            </w:r>
            <w:r>
              <w:rPr>
                <w:rFonts w:hint="eastAsia"/>
                <w:sz w:val="21"/>
                <w:szCs w:val="21"/>
                <w:lang w:eastAsia="zh-CN"/>
              </w:rPr>
              <w:t>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Times New Roman" w:hAnsi="Times New Roman" w:cs="宋体"/>
                <w:lang w:eastAsia="zh-CN"/>
              </w:rPr>
            </w:pPr>
            <w:r>
              <w:rPr>
                <w:rFonts w:hint="eastAsia" w:ascii="Times New Roman" w:hAnsi="Times New Roman" w:cs="宋体"/>
              </w:rPr>
              <w:t>公司质量目标</w:t>
            </w:r>
            <w:r>
              <w:rPr>
                <w:rFonts w:hint="eastAsia" w:cs="宋体"/>
                <w:lang w:eastAsia="zh-CN"/>
              </w:rPr>
              <w:t>：</w:t>
            </w:r>
            <w:r>
              <w:rPr>
                <w:rFonts w:hint="eastAsia" w:ascii="Times New Roman" w:hAnsi="Times New Roman" w:cs="宋体"/>
              </w:rPr>
              <w:t>1. 产品交付一次合格率≥95%。2. 顾客满意率≥95%。环境目标</w:t>
            </w:r>
            <w:r>
              <w:rPr>
                <w:rFonts w:hint="eastAsia" w:cs="宋体"/>
                <w:lang w:eastAsia="zh-CN"/>
              </w:rPr>
              <w:t>：</w:t>
            </w:r>
            <w:r>
              <w:rPr>
                <w:rFonts w:hint="eastAsia" w:ascii="Times New Roman" w:hAnsi="Times New Roman" w:cs="宋体"/>
              </w:rPr>
              <w:t>1.废弃物100%实现分类存放，合理处置。2.废气、噪声达标排放。3.杜绝发生火灾及重大污染事故。安全目标</w:t>
            </w:r>
            <w:r>
              <w:rPr>
                <w:rFonts w:hint="eastAsia" w:cs="宋体"/>
                <w:lang w:eastAsia="zh-CN"/>
              </w:rPr>
              <w:t>：</w:t>
            </w:r>
            <w:r>
              <w:rPr>
                <w:rFonts w:hint="eastAsia" w:ascii="Times New Roman" w:hAnsi="Times New Roman" w:cs="宋体"/>
              </w:rPr>
              <w:t>1.杜绝发生重伤、死亡、火灾事故。2.轻伤每年不超过3起。3.杜绝职业病的发生</w:t>
            </w:r>
            <w:r>
              <w:rPr>
                <w:rFonts w:hint="eastAsia" w:ascii="Times New Roman" w:hAnsi="Times New Roman" w:cs="宋体"/>
                <w:lang w:eastAsia="zh-CN"/>
              </w:rPr>
              <w:t>。</w:t>
            </w:r>
          </w:p>
          <w:p>
            <w:pPr>
              <w:spacing w:line="240" w:lineRule="exact"/>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2</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20</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b/>
                <w:color w:val="000000" w:themeColor="text1"/>
                <w:sz w:val="20"/>
                <w:szCs w:val="20"/>
                <w:lang w:eastAsia="zh-CN"/>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hAnsi="宋体"/>
                <w:color w:val="000000"/>
                <w:spacing w:val="-10"/>
                <w:sz w:val="20"/>
                <w:szCs w:val="20"/>
                <w:lang w:val="en-US" w:eastAsia="zh-CN"/>
              </w:rPr>
              <w:t>挤出机、注料机、打管平台成套设备、切割机</w:t>
            </w:r>
            <w:r>
              <w:rPr>
                <w:rFonts w:hint="eastAsia"/>
                <w:color w:val="auto"/>
                <w:sz w:val="21"/>
                <w:szCs w:val="21"/>
              </w:rPr>
              <w:t>，满足</w:t>
            </w:r>
            <w:r>
              <w:rPr>
                <w:rFonts w:hint="eastAsia"/>
                <w:color w:val="auto"/>
                <w:sz w:val="21"/>
                <w:szCs w:val="21"/>
                <w:lang w:eastAsia="zh-CN"/>
              </w:rPr>
              <w:t>生产</w:t>
            </w:r>
            <w:r>
              <w:rPr>
                <w:rFonts w:hint="eastAsia"/>
                <w:color w:val="auto"/>
                <w:sz w:val="21"/>
                <w:szCs w:val="21"/>
              </w:rPr>
              <w:t>需求</w:t>
            </w:r>
            <w:r>
              <w:rPr>
                <w:rFonts w:hint="eastAsia" w:ascii="宋体" w:hAnsi="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生产</w:t>
            </w:r>
            <w:r>
              <w:rPr>
                <w:rFonts w:hint="eastAsia" w:cs="宋体"/>
                <w:sz w:val="21"/>
                <w:szCs w:val="21"/>
              </w:rPr>
              <w:t>地点位于</w:t>
            </w:r>
            <w:r>
              <w:t>大城县石圪垯村</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200平米</w:t>
            </w:r>
            <w:r>
              <w:rPr>
                <w:rFonts w:hint="eastAsia"/>
                <w:sz w:val="21"/>
                <w:szCs w:val="21"/>
                <w:lang w:val="en-US" w:eastAsia="zh-CN"/>
              </w:rPr>
              <w:t>，</w:t>
            </w:r>
            <w:r>
              <w:rPr>
                <w:rFonts w:hint="eastAsia"/>
                <w:color w:val="auto"/>
                <w:sz w:val="21"/>
                <w:szCs w:val="21"/>
                <w:lang w:eastAsia="zh-CN"/>
              </w:rPr>
              <w:t>生产车间面积</w:t>
            </w:r>
            <w:r>
              <w:rPr>
                <w:rFonts w:hint="eastAsia"/>
                <w:color w:val="auto"/>
                <w:sz w:val="21"/>
                <w:szCs w:val="21"/>
                <w:lang w:val="en-US" w:eastAsia="zh-CN"/>
              </w:rPr>
              <w:t>2500平米</w:t>
            </w:r>
            <w:r>
              <w:rPr>
                <w:rFonts w:hint="eastAsia" w:cs="宋体"/>
                <w:sz w:val="21"/>
                <w:szCs w:val="21"/>
              </w:rPr>
              <w:t>；</w:t>
            </w:r>
            <w:r>
              <w:rPr>
                <w:rFonts w:hint="eastAsia"/>
                <w:color w:val="auto"/>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
                <w:color w:val="000000" w:themeColor="text1"/>
                <w:sz w:val="20"/>
                <w:szCs w:val="20"/>
              </w:rPr>
            </w:pPr>
            <w:r>
              <w:rPr>
                <w:rFonts w:hint="eastAsia"/>
                <w:lang w:eastAsia="zh-CN"/>
              </w:rPr>
              <w:t>钢卷尺、</w:t>
            </w:r>
            <w:r>
              <w:rPr>
                <w:rFonts w:hint="eastAsia"/>
                <w:lang w:val="en-US" w:eastAsia="zh-CN"/>
              </w:rPr>
              <w:t>游标卡尺</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u w:val="none"/>
                <w:lang w:val="en-US" w:eastAsia="zh-CN"/>
              </w:rPr>
              <w:t>GB16297-1996</w:t>
            </w:r>
            <w:r>
              <w:rPr>
                <w:rFonts w:hint="default" w:ascii="Times New Roman" w:hAnsi="Times New Roman" w:cs="Times New Roman"/>
                <w:sz w:val="21"/>
                <w:szCs w:val="21"/>
                <w:u w:val="none"/>
                <w:lang w:val="en-US" w:eastAsia="zh-CN"/>
              </w:rPr>
              <w:t>《</w:t>
            </w:r>
            <w:r>
              <w:rPr>
                <w:rFonts w:hint="eastAsia" w:ascii="Times New Roman" w:hAnsi="Times New Roman" w:cs="Times New Roman"/>
                <w:sz w:val="21"/>
                <w:szCs w:val="21"/>
                <w:u w:val="none"/>
                <w:lang w:val="en-US" w:eastAsia="zh-CN"/>
              </w:rPr>
              <w:t>大气污染物综合排放</w:t>
            </w:r>
            <w:r>
              <w:rPr>
                <w:rFonts w:hint="default" w:ascii="Times New Roman" w:hAnsi="Times New Roman" w:cs="Times New Roman"/>
                <w:sz w:val="21"/>
                <w:szCs w:val="21"/>
                <w:u w:val="none"/>
                <w:lang w:val="en-US" w:eastAsia="zh-CN"/>
              </w:rPr>
              <w:t>标准》</w:t>
            </w:r>
            <w:r>
              <w:rPr>
                <w:rFonts w:hint="default" w:ascii="Times New Roman" w:hAnsi="Times New Roman" w:cs="Times New Roman"/>
                <w:sz w:val="21"/>
                <w:szCs w:val="21"/>
              </w:rPr>
              <w:t>、DB13/2322</w:t>
            </w:r>
            <w:r>
              <w:rPr>
                <w:rFonts w:hint="eastAsia" w:cs="Times New Roman"/>
                <w:sz w:val="21"/>
                <w:szCs w:val="21"/>
                <w:lang w:val="en-US" w:eastAsia="zh-CN"/>
              </w:rPr>
              <w:t>-</w:t>
            </w:r>
            <w:r>
              <w:rPr>
                <w:rFonts w:hint="default" w:ascii="Times New Roman" w:hAnsi="Times New Roman" w:cs="Times New Roman"/>
                <w:sz w:val="21"/>
                <w:szCs w:val="21"/>
              </w:rPr>
              <w:t>2016《工业企业挥发性有机物排放控制标准》</w:t>
            </w:r>
            <w:r>
              <w:rPr>
                <w:rFonts w:hint="eastAsia" w:cs="Times New Roman"/>
                <w:sz w:val="21"/>
                <w:szCs w:val="21"/>
                <w:lang w:eastAsia="zh-CN"/>
              </w:rPr>
              <w:t>、</w:t>
            </w:r>
            <w:r>
              <w:rPr>
                <w:rFonts w:hint="default" w:ascii="Times New Roman" w:hAnsi="Times New Roman" w:cs="Times New Roman"/>
                <w:sz w:val="21"/>
                <w:szCs w:val="21"/>
              </w:rPr>
              <w:t>GB/T 29047-2012</w:t>
            </w:r>
            <w:r>
              <w:rPr>
                <w:rFonts w:hint="eastAsia" w:cs="Times New Roman"/>
                <w:sz w:val="21"/>
                <w:szCs w:val="21"/>
                <w:lang w:eastAsia="zh-CN"/>
              </w:rPr>
              <w:t>《</w:t>
            </w:r>
            <w:r>
              <w:rPr>
                <w:rFonts w:hint="default" w:ascii="Times New Roman" w:hAnsi="Times New Roman" w:cs="Times New Roman"/>
                <w:sz w:val="21"/>
                <w:szCs w:val="21"/>
              </w:rPr>
              <w:t>高密度聚乙烯外护营硬质聚氨醋泡沫塑料预制直埋保温管及管件</w:t>
            </w:r>
            <w:r>
              <w:rPr>
                <w:rFonts w:hint="eastAsia" w:cs="Times New Roman"/>
                <w:sz w:val="21"/>
                <w:szCs w:val="21"/>
                <w:lang w:eastAsia="zh-CN"/>
              </w:rPr>
              <w:t>》</w:t>
            </w:r>
            <w:r>
              <w:rPr>
                <w:rFonts w:hint="eastAsia"/>
                <w:sz w:val="21"/>
                <w:szCs w:val="21"/>
                <w:lang w:val="en-US" w:eastAsia="zh-CN"/>
              </w:rPr>
              <w:t>、GB/T19001-2016《质量管理体系 要求》、</w:t>
            </w:r>
            <w:r>
              <w:rPr>
                <w:rFonts w:hint="default" w:ascii="Times New Roman" w:hAnsi="Times New Roman" w:cs="Times New Roman"/>
                <w:sz w:val="21"/>
                <w:szCs w:val="21"/>
              </w:rPr>
              <w:t>GB/T24001-2016《环境管理体系 要求及使用指南》、GB/T28001-2011《职业健康安全管理体系 要求》</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集气罩、光氧催化废气处理装置、排气筒、基础减震装置、灭火器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防护栏、灭火器、警示牌、安全帽、面罩、手套等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rPr>
                <w:rFonts w:hint="eastAsia"/>
                <w:color w:val="auto"/>
                <w:szCs w:val="22"/>
                <w:lang w:eastAsia="zh-CN"/>
              </w:rPr>
            </w:pPr>
            <w:r>
              <w:t>1.</w:t>
            </w:r>
            <w:r>
              <w:rPr>
                <w:rFonts w:hint="eastAsia" w:cs="宋体"/>
              </w:rPr>
              <w:t>管理方针：</w:t>
            </w:r>
            <w:r>
              <w:rPr>
                <w:rFonts w:hint="eastAsia"/>
                <w:color w:val="auto"/>
                <w:szCs w:val="22"/>
                <w:lang w:eastAsia="zh-CN"/>
              </w:rPr>
              <w:t>创新求精，不断提升产品与服务质量，促进快速发展</w:t>
            </w:r>
          </w:p>
          <w:p>
            <w:pPr>
              <w:ind w:firstLine="1260" w:firstLineChars="600"/>
              <w:rPr>
                <w:rFonts w:hint="eastAsia"/>
                <w:color w:val="auto"/>
                <w:szCs w:val="22"/>
                <w:lang w:eastAsia="zh-CN"/>
              </w:rPr>
            </w:pPr>
            <w:r>
              <w:rPr>
                <w:rFonts w:hint="eastAsia"/>
                <w:color w:val="auto"/>
                <w:szCs w:val="22"/>
                <w:lang w:eastAsia="zh-CN"/>
              </w:rPr>
              <w:t>节能降耗，注重环境保护与污染预防，促进协调发展</w:t>
            </w:r>
          </w:p>
          <w:p>
            <w:pPr>
              <w:ind w:firstLine="1260" w:firstLineChars="600"/>
              <w:rPr>
                <w:rFonts w:hint="eastAsia"/>
                <w:color w:val="auto"/>
                <w:szCs w:val="22"/>
                <w:lang w:eastAsia="zh-CN"/>
              </w:rPr>
            </w:pPr>
            <w:r>
              <w:rPr>
                <w:rFonts w:hint="eastAsia"/>
                <w:color w:val="auto"/>
                <w:szCs w:val="22"/>
                <w:lang w:eastAsia="zh-CN"/>
              </w:rPr>
              <w:t>以人为本，确保职业健康与劳动安全，促进和谐发展</w:t>
            </w:r>
          </w:p>
          <w:p>
            <w:pPr>
              <w:ind w:firstLine="1260" w:firstLineChars="600"/>
            </w:pPr>
            <w:r>
              <w:rPr>
                <w:rFonts w:hint="eastAsia"/>
                <w:color w:val="auto"/>
                <w:szCs w:val="22"/>
                <w:lang w:eastAsia="zh-CN"/>
              </w:rPr>
              <w:t>守法诚信，坚持预防为主与持续改进，追求卓越绩效</w:t>
            </w:r>
          </w:p>
          <w:p>
            <w:r>
              <w:t xml:space="preserve">2. </w:t>
            </w:r>
            <w:r>
              <w:rPr>
                <w:rFonts w:hint="eastAsia" w:cs="宋体"/>
              </w:rPr>
              <w:t>管理方针与企业的经营宗旨相适应，协调；</w:t>
            </w:r>
          </w:p>
          <w:p>
            <w:pPr>
              <w:spacing w:line="300" w:lineRule="exact"/>
              <w:ind w:left="1"/>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hint="default" w:ascii="宋体" w:hAnsi="宋体" w:cs="Times New Roman"/>
                <w:szCs w:val="21"/>
                <w:lang w:val="en-US" w:eastAsia="zh-CN"/>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rightChars="0" w:firstLine="420" w:firstLineChars="200"/>
              <w:textAlignment w:val="auto"/>
              <w:outlineLvl w:val="9"/>
              <w:rPr>
                <w:rFonts w:hint="eastAsia" w:ascii="宋体" w:hAnsi="宋体"/>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的质量符合公司要求；通过制定采购计划实施采购，目前</w:t>
            </w:r>
            <w:r>
              <w:rPr>
                <w:rFonts w:hint="eastAsia" w:ascii="宋体" w:hAnsi="宋体"/>
                <w:color w:val="auto"/>
                <w:kern w:val="2"/>
                <w:sz w:val="21"/>
                <w:szCs w:val="21"/>
                <w:lang w:eastAsia="zh-CN" w:bidi="ar-SA"/>
              </w:rPr>
              <w:t>对外包方的</w:t>
            </w:r>
            <w:r>
              <w:rPr>
                <w:rFonts w:hint="eastAsia" w:ascii="宋体" w:hAnsi="宋体"/>
                <w:color w:val="auto"/>
                <w:kern w:val="2"/>
                <w:sz w:val="21"/>
                <w:szCs w:val="21"/>
                <w:lang w:bidi="ar-SA"/>
              </w:rPr>
              <w:t>评价</w:t>
            </w:r>
            <w:r>
              <w:rPr>
                <w:rFonts w:hint="eastAsia" w:ascii="宋体" w:hAnsi="宋体"/>
                <w:color w:val="auto"/>
                <w:kern w:val="2"/>
                <w:sz w:val="21"/>
                <w:szCs w:val="21"/>
                <w:lang w:eastAsia="zh-CN" w:bidi="ar-SA"/>
              </w:rPr>
              <w:t>还欠缺，已开具不符合报告，要求限期整改。</w:t>
            </w:r>
          </w:p>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生产过程控制：主要控制的过程有</w:t>
            </w:r>
            <w:r>
              <w:rPr>
                <w:rFonts w:hint="eastAsia" w:ascii="宋体" w:hAnsi="宋体"/>
                <w:color w:val="auto"/>
                <w:kern w:val="2"/>
                <w:sz w:val="21"/>
                <w:szCs w:val="21"/>
                <w:lang w:val="en-US" w:eastAsia="zh-CN" w:bidi="ar-SA"/>
              </w:rPr>
              <w:t>加热、挤出、发泡、定型</w:t>
            </w:r>
            <w:r>
              <w:rPr>
                <w:rFonts w:hint="eastAsia" w:ascii="宋体" w:hAnsi="宋体"/>
                <w:color w:val="auto"/>
                <w:kern w:val="2"/>
                <w:sz w:val="21"/>
                <w:szCs w:val="21"/>
                <w:lang w:val="en-GB" w:eastAsia="zh-CN" w:bidi="ar-SA"/>
              </w:rPr>
              <w:t>；制定了生产</w:t>
            </w:r>
            <w:r>
              <w:rPr>
                <w:rFonts w:hint="eastAsia" w:ascii="宋体" w:hAnsi="宋体"/>
                <w:color w:val="auto"/>
                <w:kern w:val="2"/>
                <w:sz w:val="21"/>
                <w:szCs w:val="21"/>
                <w:lang w:bidi="ar-SA"/>
              </w:rPr>
              <w:t>设备管理</w:t>
            </w:r>
            <w:r>
              <w:rPr>
                <w:rFonts w:hint="eastAsia" w:ascii="宋体" w:hAnsi="宋体"/>
                <w:color w:val="auto"/>
                <w:kern w:val="2"/>
                <w:sz w:val="21"/>
                <w:szCs w:val="21"/>
                <w:lang w:eastAsia="zh-CN" w:bidi="ar-SA"/>
              </w:rPr>
              <w:t>制度</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设备操作规程、</w:t>
            </w:r>
            <w:r>
              <w:rPr>
                <w:rFonts w:hint="eastAsia" w:ascii="宋体" w:hAnsi="宋体"/>
                <w:color w:val="auto"/>
                <w:kern w:val="2"/>
                <w:sz w:val="21"/>
                <w:szCs w:val="21"/>
                <w:lang w:bidi="ar-SA"/>
              </w:rPr>
              <w:t>作业指导书、</w:t>
            </w:r>
            <w:r>
              <w:rPr>
                <w:rFonts w:hint="eastAsia" w:ascii="宋体" w:hAnsi="宋体"/>
                <w:color w:val="auto"/>
                <w:kern w:val="2"/>
                <w:sz w:val="21"/>
                <w:szCs w:val="21"/>
                <w:lang w:eastAsia="zh-CN" w:bidi="ar-SA"/>
              </w:rPr>
              <w:t>成</w:t>
            </w:r>
            <w:r>
              <w:rPr>
                <w:rFonts w:hint="eastAsia" w:ascii="宋体" w:hAnsi="宋体"/>
                <w:color w:val="auto"/>
                <w:kern w:val="2"/>
                <w:sz w:val="21"/>
                <w:szCs w:val="21"/>
                <w:lang w:bidi="ar-SA"/>
              </w:rPr>
              <w:t>品检验</w:t>
            </w:r>
            <w:r>
              <w:rPr>
                <w:rFonts w:hint="eastAsia" w:ascii="宋体" w:hAnsi="宋体"/>
                <w:color w:val="auto"/>
                <w:kern w:val="2"/>
                <w:sz w:val="21"/>
                <w:szCs w:val="21"/>
                <w:lang w:eastAsia="zh-CN" w:bidi="ar-SA"/>
              </w:rPr>
              <w:t>规范</w:t>
            </w:r>
            <w:r>
              <w:rPr>
                <w:rFonts w:hint="eastAsia" w:ascii="宋体" w:hAnsi="宋体"/>
                <w:color w:val="auto"/>
                <w:kern w:val="2"/>
                <w:sz w:val="21"/>
                <w:szCs w:val="21"/>
                <w:lang w:bidi="ar-SA"/>
              </w:rPr>
              <w:t>等管理技术文件</w:t>
            </w:r>
            <w:r>
              <w:rPr>
                <w:rFonts w:hint="eastAsia" w:ascii="宋体" w:hAnsi="宋体"/>
                <w:color w:val="auto"/>
                <w:kern w:val="2"/>
                <w:sz w:val="21"/>
                <w:szCs w:val="21"/>
                <w:lang w:eastAsia="zh-CN" w:bidi="ar-SA"/>
              </w:rPr>
              <w:t>；配备了</w:t>
            </w:r>
            <w:r>
              <w:rPr>
                <w:rFonts w:hint="eastAsia" w:ascii="宋体" w:hAnsi="宋体"/>
                <w:color w:val="000000"/>
                <w:spacing w:val="-10"/>
                <w:sz w:val="20"/>
                <w:szCs w:val="20"/>
                <w:lang w:val="en-US" w:eastAsia="zh-CN"/>
              </w:rPr>
              <w:t>挤出机、注料机、打管平台成套设备、切割机</w:t>
            </w:r>
            <w:r>
              <w:rPr>
                <w:rFonts w:hint="eastAsia" w:ascii="宋体" w:hAnsi="宋体"/>
                <w:color w:val="auto"/>
                <w:kern w:val="2"/>
                <w:sz w:val="21"/>
                <w:szCs w:val="21"/>
                <w:lang w:bidi="ar-SA"/>
              </w:rPr>
              <w:t>等生产设备</w:t>
            </w:r>
            <w:r>
              <w:rPr>
                <w:rFonts w:hint="eastAsia" w:ascii="宋体" w:hAnsi="宋体"/>
                <w:color w:val="auto"/>
                <w:kern w:val="2"/>
                <w:sz w:val="21"/>
                <w:szCs w:val="21"/>
                <w:lang w:eastAsia="zh-CN" w:bidi="ar-SA"/>
              </w:rPr>
              <w:t>及</w:t>
            </w:r>
            <w:r>
              <w:rPr>
                <w:rFonts w:hint="eastAsia" w:ascii="宋体" w:hAnsi="宋体"/>
                <w:color w:val="auto"/>
                <w:kern w:val="2"/>
                <w:sz w:val="21"/>
                <w:szCs w:val="21"/>
                <w:lang w:val="en-US" w:eastAsia="zh-CN" w:bidi="ar-SA"/>
              </w:rPr>
              <w:t>游标卡尺、钢卷尺等</w:t>
            </w:r>
            <w:r>
              <w:rPr>
                <w:rFonts w:hint="eastAsia" w:ascii="宋体" w:hAnsi="宋体"/>
                <w:color w:val="auto"/>
                <w:kern w:val="2"/>
                <w:sz w:val="21"/>
                <w:szCs w:val="21"/>
                <w:lang w:bidi="ar-SA"/>
              </w:rPr>
              <w:t>检测仪器</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加热挤出</w:t>
            </w:r>
            <w:r>
              <w:rPr>
                <w:rFonts w:hint="eastAsia" w:ascii="宋体" w:hAnsi="宋体"/>
                <w:color w:val="auto"/>
                <w:kern w:val="2"/>
                <w:sz w:val="21"/>
                <w:szCs w:val="21"/>
                <w:lang w:eastAsia="zh-CN" w:bidi="ar-SA"/>
              </w:rPr>
              <w:t>工序主要控制</w:t>
            </w:r>
            <w:r>
              <w:rPr>
                <w:rFonts w:hint="eastAsia" w:ascii="宋体" w:hAnsi="宋体"/>
                <w:color w:val="auto"/>
                <w:kern w:val="2"/>
                <w:sz w:val="21"/>
                <w:szCs w:val="21"/>
                <w:lang w:val="en-US" w:eastAsia="zh-CN" w:bidi="ar-SA"/>
              </w:rPr>
              <w:t>各区温度，发泡</w:t>
            </w:r>
            <w:r>
              <w:rPr>
                <w:rFonts w:hint="eastAsia" w:ascii="宋体" w:hAnsi="宋体"/>
                <w:color w:val="auto"/>
                <w:kern w:val="2"/>
                <w:sz w:val="21"/>
                <w:szCs w:val="21"/>
                <w:lang w:bidi="ar-SA"/>
              </w:rPr>
              <w:t>工序</w:t>
            </w:r>
            <w:r>
              <w:rPr>
                <w:rFonts w:hint="eastAsia" w:ascii="宋体" w:hAnsi="宋体"/>
                <w:color w:val="auto"/>
                <w:kern w:val="2"/>
                <w:sz w:val="21"/>
                <w:szCs w:val="21"/>
                <w:lang w:val="zh-CN" w:bidi="ar-SA"/>
              </w:rPr>
              <w:t>主要控制</w:t>
            </w:r>
            <w:r>
              <w:rPr>
                <w:rFonts w:hint="eastAsia" w:ascii="宋体" w:hAnsi="宋体"/>
                <w:color w:val="auto"/>
                <w:kern w:val="2"/>
                <w:sz w:val="21"/>
                <w:szCs w:val="21"/>
                <w:lang w:val="en-US" w:eastAsia="zh-CN" w:bidi="ar-SA"/>
              </w:rPr>
              <w:t>温度、时间</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现场查看各工序均按照要求进行操作，审核结论：</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、半成品及</w:t>
            </w:r>
            <w:bookmarkStart w:id="4" w:name="_GoBack"/>
            <w:bookmarkEnd w:id="4"/>
            <w:r>
              <w:rPr>
                <w:rFonts w:hint="eastAsia" w:ascii="宋体" w:hAnsi="宋体"/>
                <w:color w:val="auto"/>
                <w:kern w:val="2"/>
                <w:sz w:val="21"/>
                <w:szCs w:val="21"/>
                <w:lang w:val="en-GB" w:bidi="ar-SA"/>
              </w:rPr>
              <w:t>成品检验，原材料采取进货验证，半成品</w:t>
            </w:r>
            <w:r>
              <w:rPr>
                <w:rFonts w:hint="eastAsia" w:ascii="宋体" w:hAnsi="宋体"/>
                <w:color w:val="auto"/>
                <w:kern w:val="2"/>
                <w:sz w:val="21"/>
                <w:szCs w:val="21"/>
                <w:lang w:val="en-GB" w:eastAsia="zh-CN" w:bidi="ar-SA"/>
              </w:rPr>
              <w:t>采取随工序检验，</w:t>
            </w:r>
            <w:r>
              <w:rPr>
                <w:rFonts w:hint="eastAsia" w:ascii="宋体" w:hAnsi="宋体"/>
                <w:color w:val="auto"/>
                <w:kern w:val="2"/>
                <w:sz w:val="21"/>
                <w:szCs w:val="21"/>
                <w:lang w:val="en-GB" w:bidi="ar-SA"/>
              </w:rPr>
              <w:t>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w:t>
            </w:r>
            <w:r>
              <w:rPr>
                <w:rFonts w:hint="eastAsia" w:ascii="宋体" w:hAnsi="宋体"/>
                <w:color w:val="auto"/>
                <w:kern w:val="2"/>
                <w:sz w:val="21"/>
                <w:szCs w:val="21"/>
                <w:lang w:val="en-US" w:eastAsia="zh-CN" w:bidi="ar-SA"/>
              </w:rPr>
              <w:t>聚乙烯、异氰酸酯、聚氨酯、钢管，</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bidi="ar-SA"/>
              </w:rPr>
              <w:t>外观</w:t>
            </w:r>
            <w:r>
              <w:rPr>
                <w:rFonts w:hint="eastAsia" w:ascii="宋体" w:hAnsi="宋体"/>
                <w:color w:val="auto"/>
                <w:kern w:val="2"/>
                <w:sz w:val="21"/>
                <w:szCs w:val="21"/>
                <w:lang w:val="en-US" w:eastAsia="zh-CN" w:bidi="ar-SA"/>
              </w:rPr>
              <w:t>/尺寸/材质单</w:t>
            </w:r>
            <w:r>
              <w:rPr>
                <w:rFonts w:hint="eastAsia" w:ascii="宋体" w:hAnsi="宋体"/>
                <w:color w:val="auto"/>
                <w:kern w:val="2"/>
                <w:sz w:val="21"/>
                <w:szCs w:val="21"/>
                <w:lang w:val="en-GB" w:bidi="ar-SA"/>
              </w:rPr>
              <w:t>；</w:t>
            </w:r>
            <w:r>
              <w:rPr>
                <w:rFonts w:hint="eastAsia" w:ascii="宋体" w:hAnsi="宋体"/>
                <w:color w:val="auto"/>
                <w:kern w:val="2"/>
                <w:sz w:val="21"/>
                <w:szCs w:val="21"/>
                <w:lang w:val="en-GB" w:eastAsia="zh-CN" w:bidi="ar-SA"/>
              </w:rPr>
              <w:t>半成品主要为关键工序检验</w:t>
            </w:r>
            <w:r>
              <w:rPr>
                <w:rFonts w:hint="eastAsia" w:ascii="宋体" w:hAnsi="宋体"/>
                <w:color w:val="auto"/>
                <w:kern w:val="2"/>
                <w:sz w:val="21"/>
                <w:szCs w:val="21"/>
                <w:lang w:val="en-US" w:eastAsia="zh-CN" w:bidi="ar-SA"/>
              </w:rPr>
              <w:t>，验证项目为尺寸；</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项目有外观</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eastAsia="zh-CN" w:bidi="ar-SA"/>
              </w:rPr>
              <w:t>长度</w:t>
            </w:r>
            <w:r>
              <w:rPr>
                <w:rFonts w:hint="eastAsia" w:ascii="宋体" w:hAnsi="宋体"/>
                <w:color w:val="auto"/>
                <w:kern w:val="2"/>
                <w:sz w:val="21"/>
                <w:szCs w:val="21"/>
                <w:lang w:val="en-US" w:eastAsia="zh-CN" w:bidi="ar-SA"/>
              </w:rPr>
              <w:t>/直径/壁厚</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原材料、半成品</w:t>
            </w:r>
            <w:r>
              <w:rPr>
                <w:rFonts w:hint="eastAsia" w:ascii="宋体" w:hAnsi="宋体"/>
                <w:color w:val="auto"/>
                <w:kern w:val="2"/>
                <w:sz w:val="21"/>
                <w:szCs w:val="21"/>
                <w:lang w:val="en-US" w:eastAsia="zh-CN" w:bidi="ar-SA"/>
              </w:rPr>
              <w:t>(工序)</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。审核结论：产品的监视和测量符合要求</w:t>
            </w:r>
            <w:r>
              <w:rPr>
                <w:rFonts w:hint="eastAsia" w:ascii="宋体" w:hAnsi="宋体"/>
                <w:color w:val="auto"/>
                <w:kern w:val="2"/>
                <w:sz w:val="21"/>
                <w:szCs w:val="21"/>
                <w:lang w:bidi="ar-SA"/>
              </w:rPr>
              <w:t>。</w:t>
            </w:r>
          </w:p>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eastAsia="zh-CN" w:bidi="ar-SA"/>
              </w:rPr>
              <w:t>现场审核查看了</w:t>
            </w:r>
            <w:r>
              <w:rPr>
                <w:rFonts w:hint="eastAsia" w:ascii="宋体" w:hAnsi="宋体"/>
                <w:color w:val="auto"/>
                <w:kern w:val="2"/>
                <w:sz w:val="21"/>
                <w:szCs w:val="21"/>
                <w:lang w:bidi="ar-SA"/>
              </w:rPr>
              <w:t>检测仪器检定证书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。审核结论：</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p>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rightChars="0" w:firstLine="420" w:firstLineChars="200"/>
              <w:textAlignment w:val="auto"/>
              <w:outlineLvl w:val="9"/>
              <w:rPr>
                <w:rFonts w:hint="eastAsia" w:eastAsia="宋体"/>
                <w:b/>
                <w:color w:val="000000" w:themeColor="text1"/>
                <w:sz w:val="20"/>
                <w:szCs w:val="20"/>
                <w:lang w:eastAsia="zh-CN"/>
              </w:rPr>
            </w:pPr>
            <w:r>
              <w:rPr>
                <w:rFonts w:hint="eastAsia" w:ascii="宋体" w:hAnsi="宋体"/>
                <w:color w:val="auto"/>
                <w:kern w:val="2"/>
                <w:sz w:val="21"/>
                <w:szCs w:val="21"/>
                <w:lang w:val="en-GB" w:eastAsia="zh-CN" w:bidi="ar-SA"/>
              </w:rPr>
              <w:t>产品销售过程：</w:t>
            </w:r>
            <w:r>
              <w:rPr>
                <w:rFonts w:hint="eastAsia" w:ascii="宋体" w:hAnsi="宋体"/>
                <w:color w:val="auto"/>
                <w:kern w:val="2"/>
                <w:sz w:val="21"/>
                <w:szCs w:val="21"/>
                <w:lang w:bidi="ar-SA"/>
              </w:rPr>
              <w:t>公司主要产品为</w:t>
            </w:r>
            <w:r>
              <w:rPr>
                <w:rFonts w:hint="eastAsia" w:ascii="宋体" w:hAnsi="宋体"/>
                <w:color w:val="auto"/>
                <w:kern w:val="2"/>
                <w:sz w:val="21"/>
                <w:szCs w:val="21"/>
                <w:lang w:eastAsia="zh-CN" w:bidi="ar-SA"/>
              </w:rPr>
              <w:t>高密度聚乙烯外套、聚氨酯预制直埋保温管</w:t>
            </w:r>
            <w:r>
              <w:rPr>
                <w:rFonts w:hint="eastAsia" w:ascii="宋体" w:hAnsi="宋体"/>
                <w:color w:val="auto"/>
                <w:kern w:val="2"/>
                <w:sz w:val="21"/>
                <w:szCs w:val="21"/>
                <w:lang w:eastAsia="zh-CN" w:bidi="ar-SA"/>
              </w:rPr>
              <w:t>等，且按照</w:t>
            </w:r>
            <w:r>
              <w:rPr>
                <w:rFonts w:hint="eastAsia" w:ascii="宋体" w:hAnsi="宋体"/>
                <w:color w:val="auto"/>
                <w:kern w:val="2"/>
                <w:sz w:val="21"/>
                <w:szCs w:val="21"/>
                <w:lang w:bidi="ar-SA"/>
              </w:rPr>
              <w:t>国家</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行业相关标准</w:t>
            </w:r>
            <w:r>
              <w:rPr>
                <w:rFonts w:hint="eastAsia" w:ascii="宋体" w:hAnsi="宋体"/>
                <w:color w:val="auto"/>
                <w:kern w:val="2"/>
                <w:sz w:val="21"/>
                <w:szCs w:val="21"/>
                <w:lang w:eastAsia="zh-CN" w:bidi="ar-SA"/>
              </w:rPr>
              <w:t>、顾客提供的技术资料、图纸进行加工</w:t>
            </w:r>
            <w:r>
              <w:rPr>
                <w:rFonts w:hint="eastAsia" w:ascii="宋体" w:hAnsi="宋体"/>
                <w:color w:val="auto"/>
                <w:kern w:val="2"/>
                <w:sz w:val="21"/>
                <w:szCs w:val="21"/>
                <w:lang w:bidi="ar-SA"/>
              </w:rPr>
              <w:t>生产</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与产品有关的要求主要体现在</w:t>
            </w:r>
            <w:r>
              <w:rPr>
                <w:rFonts w:hint="eastAsia" w:ascii="宋体" w:hAnsi="宋体"/>
                <w:color w:val="auto"/>
                <w:kern w:val="2"/>
                <w:sz w:val="21"/>
                <w:szCs w:val="21"/>
                <w:lang w:eastAsia="zh-CN" w:bidi="ar-SA"/>
              </w:rPr>
              <w:t>标书、</w:t>
            </w:r>
            <w:r>
              <w:rPr>
                <w:rFonts w:hint="eastAsia" w:ascii="宋体" w:hAnsi="宋体"/>
                <w:color w:val="auto"/>
                <w:kern w:val="2"/>
                <w:sz w:val="21"/>
                <w:szCs w:val="21"/>
                <w:lang w:bidi="ar-SA"/>
              </w:rPr>
              <w:t>合同及相关法律法规及标准中。</w:t>
            </w:r>
            <w:r>
              <w:rPr>
                <w:rFonts w:hint="eastAsia" w:ascii="宋体" w:hAnsi="宋体"/>
                <w:color w:val="auto"/>
                <w:kern w:val="2"/>
                <w:sz w:val="21"/>
                <w:szCs w:val="21"/>
                <w:lang w:eastAsia="zh-CN" w:bidi="ar-SA"/>
              </w:rPr>
              <w:t>一般通过电话、老客户介绍、招投标等方式进行销售。在签订正式合同前，由总经理组织进行合同评审，签订合同后，组织生产及时与客户沟通，按时交付。</w:t>
            </w:r>
            <w:r>
              <w:rPr>
                <w:rFonts w:hint="eastAsia" w:ascii="宋体" w:hAnsi="宋体"/>
                <w:color w:val="auto"/>
                <w:kern w:val="2"/>
                <w:sz w:val="21"/>
                <w:szCs w:val="21"/>
                <w:lang w:bidi="ar-SA"/>
              </w:rPr>
              <w:t>收集顾客对产品的反馈信息，开展顾客满意度调查，包括顾客抱怨和投诉。</w:t>
            </w:r>
            <w:r>
              <w:rPr>
                <w:rFonts w:hint="eastAsia" w:ascii="宋体" w:hAnsi="宋体"/>
                <w:color w:val="auto"/>
                <w:kern w:val="2"/>
                <w:sz w:val="21"/>
                <w:szCs w:val="21"/>
                <w:lang w:eastAsia="zh-CN" w:bidi="ar-SA"/>
              </w:rPr>
              <w:t>审核结论：产品</w:t>
            </w:r>
            <w:r>
              <w:rPr>
                <w:rFonts w:hint="eastAsia" w:ascii="宋体" w:hAnsi="宋体"/>
                <w:color w:val="auto"/>
                <w:kern w:val="2"/>
                <w:sz w:val="21"/>
                <w:szCs w:val="21"/>
                <w:lang w:val="en-GB" w:eastAsia="zh-CN" w:bidi="ar-SA"/>
              </w:rPr>
              <w:t>销售过程的控制符合要求</w:t>
            </w:r>
            <w:r>
              <w:rPr>
                <w:rFonts w:hint="eastAsia" w:ascii="宋体" w:hAnsi="宋体"/>
                <w:color w:val="auto"/>
                <w:kern w:val="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主要满足</w:t>
            </w:r>
            <w:r>
              <w:rPr>
                <w:rFonts w:hint="default" w:ascii="Times New Roman" w:hAnsi="Times New Roman" w:cs="Times New Roman"/>
                <w:sz w:val="21"/>
                <w:szCs w:val="21"/>
              </w:rPr>
              <w:t>GB/T 29047-2012</w:t>
            </w:r>
            <w:r>
              <w:rPr>
                <w:rFonts w:hint="eastAsia" w:cs="Times New Roman"/>
                <w:sz w:val="21"/>
                <w:szCs w:val="21"/>
                <w:lang w:eastAsia="zh-CN"/>
              </w:rPr>
              <w:t>《</w:t>
            </w:r>
            <w:r>
              <w:rPr>
                <w:rFonts w:hint="default" w:ascii="Times New Roman" w:hAnsi="Times New Roman" w:cs="Times New Roman"/>
                <w:sz w:val="21"/>
                <w:szCs w:val="21"/>
              </w:rPr>
              <w:t>高密度聚乙烯外护营硬质聚氨醋泡沫塑料预制直埋保温管及管件</w:t>
            </w:r>
            <w:r>
              <w:rPr>
                <w:rFonts w:hint="eastAsia" w:cs="Times New Roman"/>
                <w:sz w:val="21"/>
                <w:szCs w:val="21"/>
                <w:lang w:eastAsia="zh-CN"/>
              </w:rPr>
              <w:t>》</w:t>
            </w:r>
            <w:r>
              <w:rPr>
                <w:rFonts w:hint="eastAsia"/>
                <w:sz w:val="21"/>
                <w:szCs w:val="21"/>
                <w:lang w:val="en-US" w:eastAsia="zh-CN"/>
              </w:rPr>
              <w:t>及</w:t>
            </w:r>
            <w:r>
              <w:rPr>
                <w:rFonts w:hint="eastAsia"/>
                <w:b/>
                <w:color w:val="000000" w:themeColor="text1"/>
                <w:sz w:val="20"/>
                <w:szCs w:val="20"/>
                <w:lang w:val="en-US" w:eastAsia="zh-CN"/>
              </w:rPr>
              <w:t>客户要求，目前向顾客提供的产品均合格，提供有产品检验记录、客户验收记录。</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rPr>
                <w:rFonts w:hint="eastAsia"/>
                <w:b/>
                <w:color w:val="000000" w:themeColor="text1"/>
                <w:sz w:val="20"/>
                <w:szCs w:val="20"/>
                <w:lang w:val="en-US" w:eastAsia="zh-CN"/>
              </w:rPr>
            </w:pPr>
            <w:r>
              <w:rPr>
                <w:rFonts w:hint="eastAsia"/>
                <w:b/>
                <w:color w:val="000000" w:themeColor="text1"/>
                <w:sz w:val="20"/>
                <w:szCs w:val="20"/>
                <w:lang w:val="en-US" w:eastAsia="zh-CN"/>
              </w:rPr>
              <w:t>提供北京市建设工程质量第四检测所出具的检验报告，检验类别：委托检验，报告编号：2018B3044，产品名称：</w:t>
            </w:r>
            <w:r>
              <w:rPr>
                <w:rFonts w:hint="default" w:ascii="Times New Roman" w:hAnsi="Times New Roman" w:cs="Times New Roman"/>
                <w:sz w:val="21"/>
                <w:szCs w:val="21"/>
              </w:rPr>
              <w:t>聚氨醋预制直埋保温管</w:t>
            </w:r>
            <w:r>
              <w:rPr>
                <w:rFonts w:hint="eastAsia"/>
                <w:b/>
                <w:color w:val="000000" w:themeColor="text1"/>
                <w:sz w:val="20"/>
                <w:szCs w:val="20"/>
                <w:lang w:val="en-US" w:eastAsia="zh-CN"/>
              </w:rPr>
              <w:t>，检验结论：合格，签发日期：2018年8月20日</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eastAsia" w:eastAsia="宋体"/>
                <w:b/>
                <w:color w:val="000000" w:themeColor="text1"/>
                <w:sz w:val="20"/>
                <w:szCs w:val="20"/>
                <w:lang w:eastAsia="zh-CN"/>
              </w:rPr>
            </w:pPr>
            <w:r>
              <w:rPr>
                <w:rFonts w:hint="eastAsia" w:ascii="宋体" w:hAnsi="宋体"/>
                <w:szCs w:val="21"/>
              </w:rPr>
              <w:t>编制《不合格品控制程序》，其规定了不合格品的识别、隔离、标识、评审及处置方面的要求。公司对采购的不合格产品直接退货，生产过程的不合格</w:t>
            </w:r>
            <w:r>
              <w:rPr>
                <w:rFonts w:hint="eastAsia" w:ascii="宋体" w:hAnsi="宋体"/>
                <w:szCs w:val="21"/>
                <w:lang w:eastAsia="zh-CN"/>
              </w:rPr>
              <w:t>品</w:t>
            </w:r>
            <w:r>
              <w:rPr>
                <w:rFonts w:hint="eastAsia" w:ascii="宋体" w:hAnsi="宋体"/>
                <w:szCs w:val="21"/>
              </w:rPr>
              <w:t>作</w:t>
            </w:r>
            <w:r>
              <w:rPr>
                <w:rFonts w:hint="eastAsia" w:ascii="宋体" w:hAnsi="宋体"/>
                <w:szCs w:val="21"/>
                <w:lang w:eastAsia="zh-CN"/>
              </w:rPr>
              <w:t>报废变卖处理</w:t>
            </w:r>
            <w:r>
              <w:rPr>
                <w:rFonts w:hint="eastAsia" w:ascii="宋体" w:hAnsi="宋体"/>
                <w:szCs w:val="21"/>
              </w:rPr>
              <w:t>或</w:t>
            </w:r>
            <w:r>
              <w:rPr>
                <w:rFonts w:hint="eastAsia" w:ascii="宋体" w:hAnsi="宋体"/>
                <w:szCs w:val="21"/>
                <w:lang w:eastAsia="zh-CN"/>
              </w:rPr>
              <w:t>回用</w:t>
            </w:r>
            <w:r>
              <w:rPr>
                <w:rFonts w:hint="eastAsia" w:ascii="宋体" w:hAnsi="宋体"/>
                <w:szCs w:val="21"/>
              </w:rPr>
              <w:t>处理</w:t>
            </w:r>
            <w:r>
              <w:rPr>
                <w:rFonts w:hint="eastAsia" w:ascii="宋体" w:hAnsi="宋体"/>
                <w:szCs w:val="21"/>
                <w:lang w:eastAsia="zh-CN"/>
              </w:rPr>
              <w:t>或返修处理，</w:t>
            </w:r>
            <w:r>
              <w:rPr>
                <w:rFonts w:hint="eastAsia" w:ascii="宋体" w:hAnsi="宋体"/>
                <w:szCs w:val="21"/>
              </w:rPr>
              <w:t>再检合格转序</w:t>
            </w:r>
            <w:r>
              <w:rPr>
                <w:rFonts w:hint="eastAsia" w:ascii="宋体" w:hAnsi="宋体"/>
                <w:szCs w:val="21"/>
                <w:lang w:eastAsia="zh-CN"/>
              </w:rPr>
              <w:t>，产品一次交验</w:t>
            </w:r>
            <w:r>
              <w:rPr>
                <w:rFonts w:hint="eastAsia" w:ascii="宋体" w:hAnsi="宋体"/>
                <w:szCs w:val="21"/>
              </w:rPr>
              <w:t>出现的不合格</w:t>
            </w:r>
            <w:r>
              <w:rPr>
                <w:rFonts w:hint="eastAsia" w:ascii="宋体" w:hAnsi="宋体"/>
                <w:szCs w:val="21"/>
                <w:lang w:eastAsia="zh-CN"/>
              </w:rPr>
              <w:t>返修或报废处理</w:t>
            </w:r>
            <w:r>
              <w:rPr>
                <w:rFonts w:hint="eastAsia" w:ascii="宋体" w:hAnsi="宋体"/>
                <w:szCs w:val="21"/>
              </w:rPr>
              <w:t>，</w:t>
            </w:r>
            <w:r>
              <w:rPr>
                <w:rFonts w:hint="eastAsia"/>
              </w:rPr>
              <w:t>提供了《</w:t>
            </w:r>
            <w:r>
              <w:rPr>
                <w:rFonts w:hint="eastAsia" w:ascii="宋体" w:hAnsi="宋体"/>
                <w:szCs w:val="21"/>
              </w:rPr>
              <w:t>不合格品</w:t>
            </w:r>
            <w:r>
              <w:rPr>
                <w:rFonts w:hint="eastAsia" w:ascii="宋体" w:hAnsi="宋体"/>
                <w:szCs w:val="21"/>
                <w:lang w:eastAsia="zh-CN"/>
              </w:rPr>
              <w:t>处置</w:t>
            </w:r>
            <w:r>
              <w:rPr>
                <w:rFonts w:hint="eastAsia" w:ascii="宋体" w:hAnsi="宋体"/>
                <w:szCs w:val="21"/>
              </w:rPr>
              <w:t>记录</w:t>
            </w:r>
            <w:r>
              <w:rPr>
                <w:rFonts w:hint="eastAsia"/>
              </w:rPr>
              <w:t>》</w:t>
            </w:r>
            <w:r>
              <w:rPr>
                <w:rFonts w:hint="eastAsia" w:ascii="宋体" w:hAnsi="宋体"/>
                <w:szCs w:val="21"/>
              </w:rPr>
              <w:t>，能对不合格品进行全面、有效的处置和控制，至今</w:t>
            </w:r>
            <w:r>
              <w:rPr>
                <w:rFonts w:hint="eastAsia" w:ascii="宋体" w:hAnsi="宋体"/>
                <w:szCs w:val="21"/>
                <w:lang w:eastAsia="zh-CN"/>
              </w:rPr>
              <w:t>出厂的产</w:t>
            </w:r>
            <w:r>
              <w:rPr>
                <w:rFonts w:hint="eastAsia" w:ascii="宋体" w:hAnsi="宋体"/>
                <w:szCs w:val="21"/>
              </w:rPr>
              <w:t>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val="0"/>
                <w:bCs w:val="0"/>
                <w:sz w:val="21"/>
                <w:szCs w:val="21"/>
                <w:lang w:val="en-US" w:eastAsia="zh-CN"/>
              </w:rPr>
              <w:t>编</w:t>
            </w:r>
            <w:r>
              <w:rPr>
                <w:rFonts w:hint="eastAsia"/>
                <w:b w:val="0"/>
                <w:bCs w:val="0"/>
                <w:sz w:val="21"/>
                <w:szCs w:val="21"/>
                <w:lang w:val="en-GB"/>
              </w:rPr>
              <w:t>制</w:t>
            </w:r>
            <w:r>
              <w:rPr>
                <w:rFonts w:hint="eastAsia" w:ascii="宋体" w:hAnsi="宋体" w:cs="宋体"/>
                <w:b w:val="0"/>
                <w:bCs w:val="0"/>
                <w:color w:val="000000"/>
                <w:szCs w:val="21"/>
                <w:lang w:val="zh-CN"/>
              </w:rPr>
              <w:t>环境因素识别与评价控制程序</w:t>
            </w:r>
            <w:r>
              <w:rPr>
                <w:rFonts w:hint="eastAsia"/>
                <w:b w:val="0"/>
                <w:bCs w:val="0"/>
                <w:sz w:val="21"/>
                <w:szCs w:val="21"/>
              </w:rPr>
              <w:t>，固体废弃物管理控制程序、对相关方施加影响控制程序、办公室安全管理制度等，针对各部门所负责的工作，分别对环境运行过程进行控制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w:t>
            </w:r>
            <w:r>
              <w:rPr>
                <w:rFonts w:hint="eastAsia"/>
                <w:b w:val="0"/>
                <w:bCs w:val="0"/>
                <w:sz w:val="21"/>
                <w:szCs w:val="21"/>
                <w:lang w:val="en-US" w:eastAsia="zh-CN"/>
              </w:rPr>
              <w:t>废气排放、噪声排放、</w:t>
            </w:r>
            <w:r>
              <w:rPr>
                <w:rFonts w:hint="eastAsia"/>
                <w:b w:val="0"/>
                <w:bCs w:val="0"/>
                <w:sz w:val="21"/>
                <w:szCs w:val="21"/>
              </w:rPr>
              <w:t>相关方施加影响等。现场查看办公区域、</w:t>
            </w:r>
            <w:r>
              <w:rPr>
                <w:rFonts w:hint="eastAsia"/>
                <w:b w:val="0"/>
                <w:bCs w:val="0"/>
                <w:sz w:val="21"/>
                <w:szCs w:val="21"/>
                <w:lang w:val="en-US" w:eastAsia="zh-CN"/>
              </w:rPr>
              <w:t>施工现场</w:t>
            </w:r>
            <w:r>
              <w:rPr>
                <w:rFonts w:hint="eastAsia"/>
                <w:b w:val="0"/>
                <w:bCs w:val="0"/>
                <w:sz w:val="21"/>
                <w:szCs w:val="21"/>
              </w:rPr>
              <w:t>干净整洁，配置灭火器等消防设施</w:t>
            </w:r>
            <w:r>
              <w:rPr>
                <w:rFonts w:hint="eastAsia"/>
                <w:b w:val="0"/>
                <w:bCs w:val="0"/>
                <w:sz w:val="21"/>
                <w:szCs w:val="21"/>
                <w:lang w:eastAsia="zh-CN"/>
              </w:rPr>
              <w:t>。</w:t>
            </w:r>
            <w:r>
              <w:rPr>
                <w:rFonts w:hint="eastAsia"/>
                <w:b w:val="0"/>
                <w:bCs w:val="0"/>
                <w:sz w:val="21"/>
                <w:szCs w:val="21"/>
                <w:lang w:val="en-US" w:eastAsia="zh-CN"/>
              </w:rPr>
              <w:t>现场审核发现未能提供对外包方施加了环境方面影响的证据，已开具不符合报告，要求限期整改。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rFonts w:hint="eastAsia"/>
                <w:b/>
                <w:color w:val="000000" w:themeColor="text1"/>
                <w:sz w:val="20"/>
                <w:szCs w:val="20"/>
              </w:rPr>
            </w:pPr>
            <w:r>
              <w:rPr>
                <w:rFonts w:hint="eastAsia"/>
                <w:b w:val="0"/>
                <w:bCs w:val="0"/>
                <w:sz w:val="21"/>
                <w:szCs w:val="21"/>
                <w:lang w:val="en-GB"/>
              </w:rPr>
              <w:t>编制</w:t>
            </w:r>
            <w:r>
              <w:rPr>
                <w:rFonts w:hint="eastAsia" w:ascii="宋体" w:hAnsi="宋体" w:cs="宋体"/>
                <w:b w:val="0"/>
                <w:bCs w:val="0"/>
                <w:color w:val="000000"/>
                <w:szCs w:val="21"/>
                <w:lang w:val="zh-CN"/>
              </w:rPr>
              <w:t>危险源辩识与风险评价控制程序、</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焊烟</w:t>
            </w:r>
            <w:r>
              <w:rPr>
                <w:rFonts w:hint="eastAsia"/>
                <w:b w:val="0"/>
                <w:bCs w:val="0"/>
                <w:sz w:val="21"/>
                <w:szCs w:val="21"/>
                <w:lang w:val="en-GB"/>
              </w:rPr>
              <w:t>伤害</w:t>
            </w:r>
            <w:r>
              <w:rPr>
                <w:rFonts w:hint="eastAsia"/>
                <w:b w:val="0"/>
                <w:bCs w:val="0"/>
                <w:sz w:val="21"/>
                <w:szCs w:val="21"/>
              </w:rPr>
              <w:t>、</w:t>
            </w:r>
            <w:r>
              <w:rPr>
                <w:rFonts w:hint="eastAsia"/>
                <w:b w:val="0"/>
                <w:bCs w:val="0"/>
                <w:sz w:val="21"/>
                <w:szCs w:val="21"/>
                <w:lang w:val="en-US" w:eastAsia="zh-CN"/>
              </w:rPr>
              <w:t>机械伤害、</w:t>
            </w:r>
            <w:r>
              <w:rPr>
                <w:rFonts w:hint="eastAsia"/>
                <w:b w:val="0"/>
                <w:bCs w:val="0"/>
                <w:sz w:val="21"/>
                <w:szCs w:val="21"/>
              </w:rPr>
              <w:t>相关方施加影响等进行控制，具体措施有对员工进行安全教育，发放劳保用品，对相关方进行告知，现场查看办公区域、</w:t>
            </w:r>
            <w:r>
              <w:rPr>
                <w:rFonts w:hint="eastAsia"/>
                <w:b w:val="0"/>
                <w:bCs w:val="0"/>
                <w:sz w:val="21"/>
                <w:szCs w:val="21"/>
                <w:lang w:val="en-US" w:eastAsia="zh-CN"/>
              </w:rPr>
              <w:t>施工现场</w:t>
            </w:r>
            <w:r>
              <w:rPr>
                <w:rFonts w:hint="eastAsia"/>
                <w:b w:val="0"/>
                <w:bCs w:val="0"/>
                <w:sz w:val="21"/>
                <w:szCs w:val="21"/>
              </w:rPr>
              <w:t>干净整洁，工人佩戴有防护用品</w:t>
            </w:r>
            <w:r>
              <w:rPr>
                <w:rFonts w:hint="eastAsia"/>
                <w:b w:val="0"/>
                <w:bCs w:val="0"/>
                <w:sz w:val="21"/>
                <w:szCs w:val="21"/>
                <w:lang w:eastAsia="zh-CN"/>
              </w:rPr>
              <w:t>。</w:t>
            </w:r>
            <w:r>
              <w:rPr>
                <w:rFonts w:hint="eastAsia"/>
                <w:b w:val="0"/>
                <w:bCs w:val="0"/>
                <w:sz w:val="21"/>
                <w:szCs w:val="21"/>
              </w:rPr>
              <w:t>配置灭火器等消防设施</w:t>
            </w:r>
            <w:r>
              <w:rPr>
                <w:rFonts w:hint="eastAsia"/>
                <w:b w:val="0"/>
                <w:bCs w:val="0"/>
                <w:sz w:val="21"/>
                <w:szCs w:val="21"/>
                <w:lang w:eastAsia="zh-CN"/>
              </w:rPr>
              <w:t>。</w:t>
            </w:r>
            <w:r>
              <w:rPr>
                <w:rFonts w:hint="eastAsia"/>
                <w:b w:val="0"/>
                <w:bCs w:val="0"/>
                <w:sz w:val="21"/>
                <w:szCs w:val="21"/>
                <w:lang w:val="en-US" w:eastAsia="zh-CN"/>
              </w:rPr>
              <w:t>但未能提供对外包方施加了职业健康安全方面影响的证据，已开具不符合报告，要求限期整改。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等。编制了应急预案—包括火灾、触电应急预案，经查问办公室及施工现场组织了应急演练，提供了应急预案演练记录。经查符合标准要求。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b/>
                <w:color w:val="000000" w:themeColor="text1"/>
                <w:sz w:val="20"/>
                <w:szCs w:val="20"/>
                <w:lang w:val="en-US" w:eastAsia="zh-CN"/>
              </w:rPr>
            </w:pPr>
            <w:r>
              <w:rPr>
                <w:rFonts w:hint="eastAsia"/>
                <w:b/>
                <w:color w:val="000000" w:themeColor="text1"/>
                <w:sz w:val="20"/>
                <w:szCs w:val="20"/>
                <w:lang w:val="en-US" w:eastAsia="zh-CN"/>
              </w:rPr>
              <w:t>天车1台，提供廊坊市特种设备监督检验所出具的检验报告，编号QO2018-3192，结论：合格，签发日期：2018.12.10</w:t>
            </w:r>
          </w:p>
          <w:p>
            <w:pPr>
              <w:spacing w:line="240" w:lineRule="exact"/>
              <w:rPr>
                <w:rFonts w:hint="default"/>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spacing w:line="240" w:lineRule="exact"/>
              <w:rPr>
                <w:rFonts w:hint="eastAsia"/>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99</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hint="eastAsia" w:eastAsia="宋体"/>
                <w:b/>
                <w:color w:val="000000" w:themeColor="text1"/>
                <w:spacing w:val="-8"/>
                <w:sz w:val="20"/>
                <w:szCs w:val="20"/>
                <w:lang w:eastAsia="zh-CN"/>
              </w:rPr>
            </w:pPr>
            <w:r>
              <w:rPr>
                <w:rFonts w:hint="eastAsia"/>
                <w:sz w:val="21"/>
                <w:szCs w:val="21"/>
              </w:rPr>
              <w:t>按照策划的安排于</w:t>
            </w:r>
            <w:r>
              <w:t>201</w:t>
            </w:r>
            <w:r>
              <w:rPr>
                <w:rFonts w:hint="eastAsia"/>
                <w:lang w:val="en-US" w:eastAsia="zh-CN"/>
              </w:rPr>
              <w:t>9年7月1</w:t>
            </w:r>
            <w:r>
              <w:t>5-</w:t>
            </w:r>
            <w:r>
              <w:rPr>
                <w:rFonts w:hint="eastAsia"/>
                <w:lang w:val="en-US" w:eastAsia="zh-CN"/>
              </w:rPr>
              <w:t>1</w:t>
            </w:r>
            <w:r>
              <w:t>6</w:t>
            </w:r>
            <w:r>
              <w:rPr>
                <w:rFonts w:hint="eastAsia"/>
                <w:lang w:val="en-US" w:eastAsia="zh-CN"/>
              </w:rPr>
              <w:t>日</w:t>
            </w:r>
            <w:r>
              <w:rPr>
                <w:rFonts w:hint="eastAsia"/>
                <w:sz w:val="21"/>
                <w:szCs w:val="21"/>
              </w:rPr>
              <w:t>进行了一次集中式的内部审核，经查阅资料及与管代沟通，内审员没有审核自己的工作，查阅内审记录，符合策划安排，提出2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cs="宋体"/>
                <w:lang w:val="en-US" w:eastAsia="zh-CN"/>
              </w:rPr>
              <w:t>7</w:t>
            </w:r>
            <w:r>
              <w:rPr>
                <w:rFonts w:hint="eastAsia" w:cs="宋体"/>
              </w:rPr>
              <w:t>月</w:t>
            </w:r>
            <w:r>
              <w:rPr>
                <w:rFonts w:hint="eastAsia"/>
                <w:lang w:val="en-US" w:eastAsia="zh-CN"/>
              </w:rPr>
              <w:t>28</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default" w:eastAsia="宋体"/>
                <w:b/>
                <w:color w:val="000000" w:themeColor="text1"/>
                <w:sz w:val="20"/>
                <w:szCs w:val="20"/>
                <w:lang w:val="en-US" w:eastAsia="zh-CN"/>
              </w:rPr>
            </w:pPr>
            <w:r>
              <w:rPr>
                <w:rFonts w:hint="eastAsia"/>
                <w:sz w:val="21"/>
                <w:szCs w:val="21"/>
                <w:lang w:val="en-US" w:eastAsia="zh-CN"/>
              </w:rPr>
              <w:t>提供河北省排放污染物许可证监测报告（HBRL-JC-LXY201811005）显示废气、噪声排放符合要求。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default" w:eastAsia="宋体"/>
                <w:b/>
                <w:color w:val="000000" w:themeColor="text1"/>
                <w:sz w:val="20"/>
                <w:szCs w:val="20"/>
                <w:lang w:val="en-US" w:eastAsia="zh-CN"/>
              </w:rPr>
            </w:pPr>
            <w:r>
              <w:rPr>
                <w:rFonts w:hint="eastAsia"/>
                <w:sz w:val="21"/>
                <w:szCs w:val="21"/>
                <w:lang w:val="en-US" w:eastAsia="zh-CN"/>
              </w:rPr>
              <w:t>提供建设项目环境影响报告表、验收报告、大城县环保局审批意见，符合要求。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val="0"/>
                <w:bCs/>
                <w:color w:val="000000" w:themeColor="text1"/>
                <w:sz w:val="21"/>
                <w:szCs w:val="21"/>
                <w:lang w:val="en-US" w:eastAsia="zh-CN"/>
              </w:rPr>
              <w:t>对员工进行了体检，显示合格。</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7"/>
              </w:numPr>
              <w:spacing w:line="240" w:lineRule="exact"/>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已整改，整改后符合要求。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8"/>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积极改善工艺，对产品做到精益求精。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办公室Q7.3E7.3S4.4.2</w:t>
      </w:r>
      <w:r>
        <w:rPr>
          <w:rFonts w:hint="eastAsia"/>
          <w:b/>
          <w:color w:val="000000" w:themeColor="text1"/>
        </w:rPr>
        <w:t>条款</w:t>
      </w:r>
      <w:r>
        <w:rPr>
          <w:rFonts w:hint="eastAsia"/>
          <w:b/>
          <w:color w:val="000000" w:themeColor="text1"/>
          <w:lang w:eastAsia="zh-CN"/>
        </w:rPr>
        <w:t>、</w:t>
      </w:r>
      <w:r>
        <w:rPr>
          <w:rFonts w:hint="eastAsia"/>
          <w:b/>
          <w:color w:val="000000" w:themeColor="text1"/>
          <w:lang w:val="en-US" w:eastAsia="zh-CN"/>
        </w:rPr>
        <w:t>供销部Q8.4.1E8.1S4.4.6条款</w:t>
      </w:r>
      <w:r>
        <w:rPr>
          <w:rFonts w:hint="eastAsia"/>
          <w:b/>
          <w:color w:val="000000" w:themeColor="text1"/>
        </w:rPr>
        <w:t>，分布见附件。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河北博利美防腐保温工程有限公司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eastAsia="宋体"/>
                <w:color w:val="auto"/>
                <w:szCs w:val="22"/>
                <w:lang w:eastAsia="zh-CN"/>
              </w:rPr>
            </w:pPr>
            <w:r>
              <w:rPr>
                <w:rFonts w:hint="eastAsia"/>
                <w:color w:val="auto"/>
                <w:szCs w:val="22"/>
              </w:rPr>
              <w:t xml:space="preserve">QMS:  </w:t>
            </w:r>
            <w:r>
              <w:rPr>
                <w:rFonts w:hint="eastAsia"/>
                <w:color w:val="auto"/>
                <w:szCs w:val="22"/>
                <w:lang w:eastAsia="zh-CN"/>
              </w:rPr>
              <w:t>高密度聚乙烯外套、聚氨酯预制直埋保温管的生产</w:t>
            </w:r>
          </w:p>
          <w:p>
            <w:pPr>
              <w:rPr>
                <w:rFonts w:hint="eastAsia"/>
                <w:color w:val="auto"/>
                <w:szCs w:val="22"/>
              </w:rPr>
            </w:pPr>
            <w:r>
              <w:rPr>
                <w:rFonts w:hint="eastAsia"/>
                <w:color w:val="auto"/>
                <w:szCs w:val="22"/>
              </w:rPr>
              <w:t xml:space="preserve">EMS: </w:t>
            </w:r>
            <w:r>
              <w:rPr>
                <w:rFonts w:hint="eastAsia"/>
                <w:color w:val="auto"/>
                <w:szCs w:val="22"/>
                <w:lang w:eastAsia="zh-CN"/>
              </w:rPr>
              <w:t>高密度聚乙烯外套、聚氨酯预制直埋保温管的生产</w:t>
            </w:r>
            <w:r>
              <w:rPr>
                <w:rFonts w:hint="eastAsia"/>
                <w:color w:val="auto"/>
                <w:szCs w:val="22"/>
              </w:rPr>
              <w:t>及相关环境管理活动</w:t>
            </w:r>
          </w:p>
          <w:p>
            <w:pPr>
              <w:rPr>
                <w:rFonts w:hint="eastAsia"/>
                <w:b/>
                <w:color w:val="000000" w:themeColor="text1"/>
              </w:rPr>
            </w:pPr>
            <w:r>
              <w:rPr>
                <w:rFonts w:hint="eastAsia"/>
                <w:color w:val="auto"/>
                <w:szCs w:val="22"/>
              </w:rPr>
              <w:t xml:space="preserve">OHSMS: </w:t>
            </w:r>
            <w:r>
              <w:rPr>
                <w:rFonts w:hint="eastAsia"/>
                <w:color w:val="auto"/>
                <w:szCs w:val="22"/>
                <w:lang w:eastAsia="zh-CN"/>
              </w:rPr>
              <w:t>高密度聚乙烯外套、聚氨酯预制直埋保温管的生产</w:t>
            </w:r>
            <w:r>
              <w:rPr>
                <w:rFonts w:hint="eastAsia"/>
                <w:color w:val="auto"/>
                <w:szCs w:val="22"/>
              </w:rPr>
              <w:t>及相关职业健康安全管理活动</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hint="eastAsia"/>
          <w:b/>
          <w:color w:val="000000" w:themeColor="text1"/>
          <w:sz w:val="26"/>
          <w:szCs w:val="26"/>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r>
        <w:rPr>
          <w:rFonts w:hint="eastAsia"/>
          <w:b/>
          <w:color w:val="000000" w:themeColor="text1"/>
          <w:sz w:val="26"/>
          <w:szCs w:val="26"/>
          <w:lang w:val="en-US" w:eastAsia="zh-CN"/>
        </w:rPr>
        <w:t>吉洁</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3921" w:firstLineChars="18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15</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pacing w:val="-10"/>
          <w:szCs w:val="21"/>
          <w:lang w:eastAsia="zh-CN"/>
        </w:rPr>
        <w:t>☑</w:t>
      </w:r>
      <w:r>
        <w:rPr>
          <w:rFonts w:hint="eastAsia"/>
          <w:b/>
          <w:color w:val="000000" w:themeColor="text1"/>
          <w:szCs w:val="21"/>
        </w:rPr>
        <w:t>EMS</w:t>
      </w:r>
      <w:r>
        <w:rPr>
          <w:rFonts w:hint="eastAsia"/>
          <w:b/>
          <w:color w:val="000000" w:themeColor="text1"/>
          <w:spacing w:val="-10"/>
          <w:szCs w:val="21"/>
          <w:lang w:eastAsia="zh-CN"/>
        </w:rPr>
        <w:t>☑</w:t>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w:t>
      </w:r>
      <w:r>
        <w:rPr>
          <w:rFonts w:hint="eastAsia"/>
          <w:b/>
          <w:color w:val="000000" w:themeColor="text1"/>
          <w:szCs w:val="21"/>
          <w:lang w:val="en-US" w:eastAsia="zh-CN"/>
        </w:rPr>
        <w:t xml:space="preserve"> 2</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日期:       </w:t>
      </w:r>
      <w:r>
        <w:rPr>
          <w:rFonts w:hint="eastAsia"/>
          <w:b/>
          <w:color w:val="000000" w:themeColor="text1"/>
          <w:szCs w:val="21"/>
          <w:lang w:val="en-US" w:eastAsia="zh-CN"/>
        </w:rPr>
        <w:t>2019</w:t>
      </w:r>
      <w:r>
        <w:rPr>
          <w:rFonts w:hint="eastAsia"/>
          <w:b/>
          <w:color w:val="000000" w:themeColor="text1"/>
          <w:szCs w:val="21"/>
        </w:rPr>
        <w:t>年</w:t>
      </w:r>
      <w:r>
        <w:rPr>
          <w:rFonts w:hint="eastAsia"/>
          <w:b/>
          <w:color w:val="000000" w:themeColor="text1"/>
          <w:szCs w:val="21"/>
          <w:lang w:val="en-US" w:eastAsia="zh-CN"/>
        </w:rPr>
        <w:t xml:space="preserve">    8</w:t>
      </w:r>
      <w:r>
        <w:rPr>
          <w:rFonts w:hint="eastAsia"/>
          <w:b/>
          <w:color w:val="000000" w:themeColor="text1"/>
          <w:szCs w:val="21"/>
        </w:rPr>
        <w:t>月</w:t>
      </w:r>
      <w:r>
        <w:rPr>
          <w:rFonts w:hint="eastAsia"/>
          <w:b/>
          <w:color w:val="000000" w:themeColor="text1"/>
          <w:szCs w:val="21"/>
          <w:lang w:val="en-US" w:eastAsia="zh-CN"/>
        </w:rPr>
        <w:t xml:space="preserve">   19 </w:t>
      </w:r>
      <w:r>
        <w:rPr>
          <w:rFonts w:hint="eastAsia"/>
          <w:b/>
          <w:color w:val="000000" w:themeColor="text1"/>
          <w:szCs w:val="21"/>
        </w:rPr>
        <w:t>日</w:t>
      </w:r>
    </w:p>
    <w:p>
      <w:pPr>
        <w:spacing w:line="360" w:lineRule="auto"/>
        <w:ind w:leftChars="-405" w:hanging="850" w:hangingChars="403"/>
        <w:rPr>
          <w:rFonts w:hint="eastAsia"/>
          <w:b/>
          <w:color w:val="000000" w:themeColor="text1"/>
        </w:rPr>
      </w:pPr>
    </w:p>
    <w:p>
      <w:pPr>
        <w:spacing w:line="360" w:lineRule="auto"/>
        <w:ind w:leftChars="-405" w:hanging="850" w:hangingChars="403"/>
        <w:rPr>
          <w:rFonts w:hint="eastAsia"/>
          <w:b/>
          <w:color w:val="000000" w:themeColor="text1"/>
        </w:rPr>
      </w:pPr>
    </w:p>
    <w:p>
      <w:pPr>
        <w:spacing w:line="360" w:lineRule="auto"/>
        <w:ind w:leftChars="-405" w:hanging="850" w:hangingChars="403"/>
        <w:rPr>
          <w:rFonts w:hint="eastAsia"/>
          <w:b/>
          <w:color w:val="000000" w:themeColor="text1"/>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D8245B3"/>
    <w:rsid w:val="1C440198"/>
    <w:rsid w:val="21611269"/>
    <w:rsid w:val="22DF6A1C"/>
    <w:rsid w:val="288754BE"/>
    <w:rsid w:val="33756496"/>
    <w:rsid w:val="3AFE3AFE"/>
    <w:rsid w:val="3B371579"/>
    <w:rsid w:val="3C6210A8"/>
    <w:rsid w:val="41311C61"/>
    <w:rsid w:val="427735A3"/>
    <w:rsid w:val="4B4A3A22"/>
    <w:rsid w:val="57A97EAC"/>
    <w:rsid w:val="5CDD1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 id="V:Rule2"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4371</Characters>
  <Lines>36</Lines>
  <Paragraphs>10</Paragraphs>
  <TotalTime>70</TotalTime>
  <ScaleCrop>false</ScaleCrop>
  <LinksUpToDate>false</LinksUpToDate>
  <CharactersWithSpaces>5127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2019-05-28T02:42:00Z</cp:lastPrinted>
  <dcterms:modified xsi:type="dcterms:W3CDTF">2019-08-19T17:21:13Z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