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浙江德衡房地产土地资产评估有限公司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10530-2024-QEO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