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浙江德衡房地产土地资产评估有限公司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