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10529-2024-R04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安徽融兆智能有限公司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鞠录梅</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91340122MA2N16KF39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R04:未认可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GB17167-2006《用能单位能源计量器具配备和管理通则》; JJF 1356—2012《重点用能单位能源计量审查规范》</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安徽融兆智能有限公司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安徽省合肥市肥东县合肥循环经济示范园四顶山路与漫泉路交口东北</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安徽省合肥市肥东县合肥循环经济示范园四顶山路与漫泉路交口东北</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用电信息采集终端(专变采集终端、集中器)、双模  通信单元、载波通信单元、电能表、配电终端的研发 和生产所涉及的能源计量管理活动（有许可要求的除外）</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安徽融兆智能有限公司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安徽省合肥市肥东县合肥循环经济示范园四顶山路与漫泉路交口东北</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安徽省合肥市肥东县合肥循环经济示范园四顶山路与漫泉路交口东北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用电信息采集终端(专变采集终端、集中器)、双模  通信单元、载波通信单元、电能表、配电终端的研发 和生产所涉及的能源计量管理活动（有许可要求的除外）</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