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20389-2024-EnMS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湖北回天新材料 (宜城) 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王琳</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强兴</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王琳</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2022-N1EnMS-1254369</w:t>
            </w:r>
          </w:p>
        </w:tc>
        <w:tc>
          <w:tcPr>
            <w:tcW w:w="3145" w:type="dxa"/>
            <w:vAlign w:val="center"/>
          </w:tcPr>
          <w:p>
            <w:pPr>
              <w:spacing w:line="360" w:lineRule="exact"/>
              <w:jc w:val="center"/>
              <w:rPr>
                <w:b/>
                <w:szCs w:val="21"/>
              </w:rPr>
            </w:pPr>
            <w:r>
              <w:rPr>
                <w:b/>
                <w:szCs w:val="21"/>
              </w:rPr>
              <w:t>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强兴</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2023-N1EnMS-1263375</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2024年06月02日 上午至2024年06月03日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宜城市雷河镇雷雁大道</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宜城市雷河镇雷雁大道</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1FC31E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4114</Words>
  <Characters>4453</Characters>
  <Lines>35</Lines>
  <Paragraphs>9</Paragraphs>
  <TotalTime>8</TotalTime>
  <ScaleCrop>false</ScaleCrop>
  <LinksUpToDate>false</LinksUpToDate>
  <CharactersWithSpaces>4566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2024-05-31T03:28:24Z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2052-12.1.0.16929</vt:lpwstr>
  </property>
</Properties>
</file>