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89-2019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岐山振兴现代锻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