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岐山振兴现代锻造有限公司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2020年05月19日 上午至2020年05月19日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